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C371" w14:textId="0DF439D8" w:rsidR="006A746F" w:rsidRPr="006A746F" w:rsidRDefault="006A746F" w:rsidP="006A746F">
      <w:pPr>
        <w:rPr>
          <w:b/>
          <w:bCs/>
        </w:rPr>
      </w:pPr>
      <w:r w:rsidRPr="006A746F">
        <w:rPr>
          <w:b/>
          <w:bCs/>
        </w:rPr>
        <w:t>Alex C. Walker Foundation Grant Report – Sanjay Patnaik</w:t>
      </w:r>
      <w:r w:rsidRPr="006A746F">
        <w:rPr>
          <w:b/>
          <w:bCs/>
        </w:rPr>
        <w:br/>
      </w:r>
      <w:r>
        <w:rPr>
          <w:b/>
          <w:bCs/>
          <w:i/>
          <w:iCs/>
        </w:rPr>
        <w:t xml:space="preserve">Project: </w:t>
      </w:r>
      <w:r w:rsidRPr="006A746F">
        <w:rPr>
          <w:b/>
          <w:bCs/>
          <w:i/>
          <w:iCs/>
        </w:rPr>
        <w:t>A Carbon Tariff (CBAM) in the U.S. – A path forward after the 2024 election</w:t>
      </w:r>
      <w:r w:rsidRPr="006A746F">
        <w:rPr>
          <w:b/>
          <w:bCs/>
        </w:rPr>
        <w:t xml:space="preserve"> </w:t>
      </w:r>
      <w:r w:rsidRPr="006A746F">
        <w:rPr>
          <w:b/>
          <w:bCs/>
        </w:rPr>
        <w:br/>
        <w:t>11/17/2025</w:t>
      </w:r>
      <w:r w:rsidRPr="006A746F">
        <w:rPr>
          <w:b/>
          <w:bCs/>
        </w:rPr>
        <w:br/>
      </w:r>
      <w:r>
        <w:rPr>
          <w:b/>
          <w:bCs/>
        </w:rPr>
        <w:br/>
      </w:r>
      <w:r w:rsidRPr="006A746F">
        <w:t>With generous support from the Alex C. Walker Foundation, the Brookings Center on Regulation and Markets (CRM) convened a full-day workshop in June 2025 on how the U.S.</w:t>
      </w:r>
      <w:r w:rsidRPr="006A746F">
        <w:rPr>
          <w:i/>
          <w:iCs/>
        </w:rPr>
        <w:t> </w:t>
      </w:r>
      <w:r w:rsidRPr="006A746F">
        <w:t>could implement a foreign pollution tariff. The event brought together a bipartisan group of experts, policymakers, and stakeholders to examine how U.S. trade policy can better account for differing environmental standards across countries. Participants explored the feasibility of a foreign pollution tariff as a tool to reward cleaner U.S. manufacturers and encourage higher environmental performance abroad, while considering the broader economic, legislative, administrative, technical, and geopolitical dimensions of such a policy. Discussions also emphasized the alignment of climate objectives with national security goals amid intensifying geopolitical competition with China.</w:t>
      </w:r>
      <w:r w:rsidRPr="006A746F">
        <w:rPr>
          <w:b/>
          <w:bCs/>
        </w:rPr>
        <w:br/>
      </w:r>
      <w:r w:rsidRPr="006A746F">
        <w:rPr>
          <w:b/>
          <w:bCs/>
        </w:rPr>
        <w:br/>
      </w:r>
    </w:p>
    <w:p w14:paraId="2294B71B" w14:textId="55807F39" w:rsidR="00536221" w:rsidRDefault="00536221"/>
    <w:sectPr w:rsidR="0053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F"/>
    <w:rsid w:val="000C73BD"/>
    <w:rsid w:val="00536221"/>
    <w:rsid w:val="00671341"/>
    <w:rsid w:val="006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789C"/>
  <w15:chartTrackingRefBased/>
  <w15:docId w15:val="{93CD89A9-0E17-4E05-9DE4-F37B2A12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C40BFDE90924297CAFCA0B6E887BA" ma:contentTypeVersion="18" ma:contentTypeDescription="Create a new document." ma:contentTypeScope="" ma:versionID="39ffb286a718be0998bb991443e4c0d4">
  <xsd:schema xmlns:xsd="http://www.w3.org/2001/XMLSchema" xmlns:xs="http://www.w3.org/2001/XMLSchema" xmlns:p="http://schemas.microsoft.com/office/2006/metadata/properties" xmlns:ns2="9e5414a2-bcb2-40ca-b598-7fcbf922a641" xmlns:ns3="8bdebe45-587c-4cf0-9ae0-93c028cb9196" targetNamespace="http://schemas.microsoft.com/office/2006/metadata/properties" ma:root="true" ma:fieldsID="21dd19fc6c3993b0b6890695edfb3bfe" ns2:_="" ns3:_="">
    <xsd:import namespace="9e5414a2-bcb2-40ca-b598-7fcbf922a641"/>
    <xsd:import namespace="8bdebe45-587c-4cf0-9ae0-93c028cb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14a2-bcb2-40ca-b598-7fcbf922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b4b2d4-9bb6-49a7-8a4b-ec3b353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be45-587c-4cf0-9ae0-93c028cb9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e1a844-746b-4d40-8799-999f05b20184}" ma:internalName="TaxCatchAll" ma:showField="CatchAllData" ma:web="8bdebe45-587c-4cf0-9ae0-93c028cb9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debe45-587c-4cf0-9ae0-93c028cb9196" xsi:nil="true"/>
    <lcf76f155ced4ddcb4097134ff3c332f xmlns="9e5414a2-bcb2-40ca-b598-7fcbf922a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D985A3-FDC4-4102-873C-7E8BD7EE1CDC}"/>
</file>

<file path=customXml/itemProps2.xml><?xml version="1.0" encoding="utf-8"?>
<ds:datastoreItem xmlns:ds="http://schemas.openxmlformats.org/officeDocument/2006/customXml" ds:itemID="{E17FFEEB-35F8-48EF-89B0-5AE79E8BB39B}"/>
</file>

<file path=customXml/itemProps3.xml><?xml version="1.0" encoding="utf-8"?>
<ds:datastoreItem xmlns:ds="http://schemas.openxmlformats.org/officeDocument/2006/customXml" ds:itemID="{C5274AA4-4B0D-421A-A3EA-2F07C73B8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Jakazi</dc:creator>
  <cp:keywords/>
  <dc:description/>
  <cp:lastModifiedBy>Alma Jakazi</cp:lastModifiedBy>
  <cp:revision>1</cp:revision>
  <dcterms:created xsi:type="dcterms:W3CDTF">2025-11-17T14:59:00Z</dcterms:created>
  <dcterms:modified xsi:type="dcterms:W3CDTF">2025-11-17T15:03:00Z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0x010100018C40BFDE90924297CAFCA0B6E887BA</vt:lpwstr>
  </property>
</Properties>
</file>