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52" w:rsidRPr="005458A7" w:rsidRDefault="00A06C52" w:rsidP="001A4E67">
      <w:pPr>
        <w:pStyle w:val="NormalWeb"/>
        <w:spacing w:line="276" w:lineRule="auto"/>
        <w:ind w:left="-360"/>
        <w:jc w:val="center"/>
        <w:rPr>
          <w:rFonts w:asciiTheme="minorHAnsi" w:hAnsiTheme="minorHAnsi"/>
          <w:color w:val="000000"/>
        </w:rPr>
      </w:pPr>
      <w:bookmarkStart w:id="0" w:name="_GoBack"/>
      <w:bookmarkEnd w:id="0"/>
      <w:r w:rsidRPr="005458A7">
        <w:rPr>
          <w:rFonts w:asciiTheme="minorHAnsi" w:hAnsiTheme="minorHAnsi"/>
          <w:color w:val="000000"/>
        </w:rPr>
        <w:t>Adele Morris</w:t>
      </w:r>
    </w:p>
    <w:p w:rsidR="00A06C52" w:rsidRPr="005458A7" w:rsidRDefault="00A06C52" w:rsidP="001A4E67">
      <w:pPr>
        <w:pStyle w:val="NormalWeb"/>
        <w:spacing w:after="240" w:line="276" w:lineRule="auto"/>
        <w:ind w:left="-360"/>
        <w:jc w:val="center"/>
        <w:rPr>
          <w:rFonts w:asciiTheme="minorHAnsi" w:hAnsiTheme="minorHAnsi"/>
          <w:color w:val="000000"/>
        </w:rPr>
      </w:pPr>
      <w:r w:rsidRPr="005458A7">
        <w:rPr>
          <w:rFonts w:asciiTheme="minorHAnsi" w:hAnsiTheme="minorHAnsi"/>
          <w:color w:val="000000"/>
        </w:rPr>
        <w:t xml:space="preserve">Report on </w:t>
      </w:r>
      <w:r w:rsidR="001A4E67" w:rsidRPr="005458A7">
        <w:rPr>
          <w:rFonts w:asciiTheme="minorHAnsi" w:hAnsiTheme="minorHAnsi"/>
          <w:color w:val="000000"/>
        </w:rPr>
        <w:t>carbon tax-related work</w:t>
      </w:r>
    </w:p>
    <w:p w:rsidR="001A4E67" w:rsidRPr="005458A7" w:rsidRDefault="001A4E67" w:rsidP="001A4E67">
      <w:pPr>
        <w:pStyle w:val="NormalWeb"/>
        <w:spacing w:after="240" w:line="276" w:lineRule="auto"/>
        <w:ind w:left="-360"/>
        <w:jc w:val="center"/>
        <w:rPr>
          <w:rFonts w:asciiTheme="minorHAnsi" w:hAnsiTheme="minorHAnsi"/>
          <w:color w:val="000000"/>
        </w:rPr>
      </w:pPr>
      <w:r w:rsidRPr="005458A7">
        <w:rPr>
          <w:rFonts w:asciiTheme="minorHAnsi" w:hAnsiTheme="minorHAnsi"/>
          <w:color w:val="000000"/>
        </w:rPr>
        <w:t>Fall 2017 –</w:t>
      </w:r>
      <w:r w:rsidR="00627A8B">
        <w:rPr>
          <w:rFonts w:asciiTheme="minorHAnsi" w:hAnsiTheme="minorHAnsi"/>
          <w:color w:val="000000"/>
        </w:rPr>
        <w:t xml:space="preserve"> March 2018</w:t>
      </w:r>
    </w:p>
    <w:p w:rsidR="00A06C52" w:rsidRPr="005458A7" w:rsidRDefault="00A06C52" w:rsidP="001A4E67">
      <w:pPr>
        <w:pStyle w:val="xmsonormal"/>
        <w:shd w:val="clear" w:color="auto" w:fill="FFFFFF"/>
        <w:spacing w:line="276" w:lineRule="auto"/>
        <w:ind w:left="-360"/>
        <w:rPr>
          <w:rFonts w:asciiTheme="minorHAnsi" w:hAnsiTheme="minorHAnsi"/>
          <w:color w:val="000000"/>
        </w:rPr>
      </w:pPr>
      <w:r w:rsidRPr="005458A7">
        <w:rPr>
          <w:rFonts w:asciiTheme="minorHAnsi" w:hAnsiTheme="minorHAnsi"/>
          <w:color w:val="000000"/>
          <w:u w:val="single"/>
        </w:rPr>
        <w:t>Research</w:t>
      </w:r>
    </w:p>
    <w:p w:rsidR="00EB681C" w:rsidRPr="005458A7" w:rsidRDefault="00A06C52" w:rsidP="001A4E67">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hAnsiTheme="minorHAnsi"/>
          <w:color w:val="000000"/>
        </w:rPr>
        <w:t>One major research project has been the large multi-model study of U.S. carbon tax policies I co-chaired for the Stanford</w:t>
      </w:r>
      <w:r w:rsidR="00994ACD" w:rsidRPr="005458A7">
        <w:rPr>
          <w:rFonts w:asciiTheme="minorHAnsi" w:hAnsiTheme="minorHAnsi"/>
          <w:color w:val="000000"/>
        </w:rPr>
        <w:t xml:space="preserve"> Energy Modeling Forum (EMF).  In the fall of 2017, w</w:t>
      </w:r>
      <w:r w:rsidRPr="005458A7">
        <w:rPr>
          <w:rFonts w:asciiTheme="minorHAnsi" w:hAnsiTheme="minorHAnsi"/>
          <w:color w:val="000000"/>
        </w:rPr>
        <w:t xml:space="preserve">e completed the final round of modeling runs, and </w:t>
      </w:r>
      <w:r w:rsidR="00994ACD" w:rsidRPr="005458A7">
        <w:rPr>
          <w:rFonts w:asciiTheme="minorHAnsi" w:hAnsiTheme="minorHAnsi"/>
          <w:color w:val="000000"/>
        </w:rPr>
        <w:t xml:space="preserve">I </w:t>
      </w:r>
      <w:r w:rsidR="006C6A7E">
        <w:rPr>
          <w:rFonts w:asciiTheme="minorHAnsi" w:hAnsiTheme="minorHAnsi"/>
          <w:color w:val="000000"/>
        </w:rPr>
        <w:t>helped coordinate</w:t>
      </w:r>
      <w:r w:rsidRPr="005458A7">
        <w:rPr>
          <w:rFonts w:asciiTheme="minorHAnsi" w:hAnsiTheme="minorHAnsi"/>
          <w:color w:val="000000"/>
        </w:rPr>
        <w:t xml:space="preserve"> the p</w:t>
      </w:r>
      <w:r w:rsidR="00994ACD" w:rsidRPr="005458A7">
        <w:rPr>
          <w:rFonts w:asciiTheme="minorHAnsi" w:hAnsiTheme="minorHAnsi"/>
          <w:color w:val="000000"/>
        </w:rPr>
        <w:t xml:space="preserve">reparation and peer review of ten </w:t>
      </w:r>
      <w:r w:rsidRPr="005458A7">
        <w:rPr>
          <w:rFonts w:asciiTheme="minorHAnsi" w:hAnsiTheme="minorHAnsi"/>
          <w:color w:val="000000"/>
        </w:rPr>
        <w:t>papers by</w:t>
      </w:r>
      <w:r w:rsidR="00994ACD" w:rsidRPr="005458A7">
        <w:rPr>
          <w:rFonts w:asciiTheme="minorHAnsi" w:hAnsiTheme="minorHAnsi"/>
          <w:color w:val="000000"/>
        </w:rPr>
        <w:t xml:space="preserve"> individual modeling teams and five</w:t>
      </w:r>
      <w:r w:rsidR="00EB681C" w:rsidRPr="005458A7">
        <w:rPr>
          <w:rFonts w:asciiTheme="minorHAnsi" w:hAnsiTheme="minorHAnsi"/>
          <w:color w:val="000000"/>
        </w:rPr>
        <w:t xml:space="preserve"> cross</w:t>
      </w:r>
      <w:r w:rsidRPr="005458A7">
        <w:rPr>
          <w:rFonts w:asciiTheme="minorHAnsi" w:hAnsiTheme="minorHAnsi"/>
          <w:color w:val="000000"/>
        </w:rPr>
        <w:t>cutting analyses that synthes</w:t>
      </w:r>
      <w:r w:rsidR="00994ACD" w:rsidRPr="005458A7">
        <w:rPr>
          <w:rFonts w:asciiTheme="minorHAnsi" w:hAnsiTheme="minorHAnsi"/>
          <w:color w:val="000000"/>
        </w:rPr>
        <w:t>ize results across the models. F</w:t>
      </w:r>
      <w:r w:rsidRPr="005458A7">
        <w:rPr>
          <w:rFonts w:asciiTheme="minorHAnsi" w:hAnsiTheme="minorHAnsi"/>
          <w:color w:val="000000"/>
        </w:rPr>
        <w:t>or example</w:t>
      </w:r>
      <w:r w:rsidR="00994ACD" w:rsidRPr="005458A7">
        <w:rPr>
          <w:rFonts w:asciiTheme="minorHAnsi" w:hAnsiTheme="minorHAnsi"/>
          <w:color w:val="000000"/>
        </w:rPr>
        <w:t>, there is</w:t>
      </w:r>
      <w:r w:rsidRPr="005458A7">
        <w:rPr>
          <w:rFonts w:asciiTheme="minorHAnsi" w:hAnsiTheme="minorHAnsi"/>
          <w:color w:val="000000"/>
        </w:rPr>
        <w:t xml:space="preserve"> a paper on distributional results (by income and region) and sector-specific outcomes. The issue include</w:t>
      </w:r>
      <w:r w:rsidR="00994ACD" w:rsidRPr="005458A7">
        <w:rPr>
          <w:rFonts w:asciiTheme="minorHAnsi" w:hAnsiTheme="minorHAnsi"/>
          <w:color w:val="000000"/>
        </w:rPr>
        <w:t>s</w:t>
      </w:r>
      <w:r w:rsidRPr="005458A7">
        <w:rPr>
          <w:rFonts w:asciiTheme="minorHAnsi" w:hAnsiTheme="minorHAnsi"/>
          <w:color w:val="000000"/>
        </w:rPr>
        <w:t xml:space="preserve"> a non-technical paper with insights for policymakers.  </w:t>
      </w:r>
      <w:r w:rsidR="00D43DDB" w:rsidRPr="005458A7">
        <w:rPr>
          <w:rFonts w:asciiTheme="minorHAnsi" w:eastAsia="Times New Roman" w:hAnsiTheme="minorHAnsi"/>
          <w:color w:val="000000"/>
        </w:rPr>
        <w:t xml:space="preserve">I am a co-author on four of those fifteen </w:t>
      </w:r>
      <w:r w:rsidR="00EB681C" w:rsidRPr="005458A7">
        <w:rPr>
          <w:rFonts w:asciiTheme="minorHAnsi" w:eastAsia="Times New Roman" w:hAnsiTheme="minorHAnsi"/>
          <w:color w:val="000000"/>
        </w:rPr>
        <w:t>papers:</w:t>
      </w:r>
    </w:p>
    <w:p w:rsidR="00EB681C" w:rsidRPr="005458A7" w:rsidRDefault="00EB681C" w:rsidP="005458A7">
      <w:pPr>
        <w:ind w:left="720"/>
        <w:rPr>
          <w:rFonts w:asciiTheme="minorHAnsi" w:hAnsiTheme="minorHAnsi"/>
          <w:color w:val="212121"/>
          <w:shd w:val="clear" w:color="auto" w:fill="FFFFFF"/>
        </w:rPr>
      </w:pPr>
      <w:r w:rsidRPr="005458A7">
        <w:rPr>
          <w:rFonts w:asciiTheme="minorHAnsi" w:hAnsiTheme="minorHAnsi"/>
          <w:b/>
          <w:color w:val="212121"/>
          <w:shd w:val="clear" w:color="auto" w:fill="FFFFFF"/>
        </w:rPr>
        <w:t xml:space="preserve">Introduction to the EMF 32 Study on U.S. Carbon Tax Scenarios. </w:t>
      </w:r>
      <w:r w:rsidRPr="005458A7">
        <w:rPr>
          <w:rFonts w:asciiTheme="minorHAnsi" w:hAnsiTheme="minorHAnsi"/>
          <w:color w:val="212121"/>
          <w:shd w:val="clear" w:color="auto" w:fill="FFFFFF"/>
        </w:rPr>
        <w:t xml:space="preserve">(2018) with Fawcett, A., J. McFarland, and J. Weyant (2018). </w:t>
      </w:r>
      <w:r w:rsidRPr="005458A7">
        <w:rPr>
          <w:rFonts w:asciiTheme="minorHAnsi" w:hAnsiTheme="minorHAnsi"/>
          <w:i/>
          <w:iCs/>
          <w:color w:val="212121"/>
          <w:shd w:val="clear" w:color="auto" w:fill="FFFFFF"/>
        </w:rPr>
        <w:t>Climate Change Economics</w:t>
      </w:r>
      <w:r w:rsidRPr="005458A7">
        <w:rPr>
          <w:rFonts w:asciiTheme="minorHAnsi" w:hAnsiTheme="minorHAnsi"/>
          <w:color w:val="212121"/>
          <w:shd w:val="clear" w:color="auto" w:fill="FFFFFF"/>
        </w:rPr>
        <w:t>, 9(1)</w:t>
      </w:r>
    </w:p>
    <w:p w:rsidR="00EB681C" w:rsidRPr="005458A7" w:rsidRDefault="00EB681C" w:rsidP="005458A7">
      <w:pPr>
        <w:ind w:left="720"/>
        <w:rPr>
          <w:rFonts w:asciiTheme="minorHAnsi" w:hAnsiTheme="minorHAnsi"/>
          <w:color w:val="212121"/>
          <w:shd w:val="clear" w:color="auto" w:fill="FFFFFF"/>
        </w:rPr>
      </w:pPr>
    </w:p>
    <w:p w:rsidR="00EB681C" w:rsidRPr="005458A7" w:rsidRDefault="00EB681C" w:rsidP="005458A7">
      <w:pPr>
        <w:ind w:left="720"/>
        <w:rPr>
          <w:rFonts w:asciiTheme="minorHAnsi" w:hAnsiTheme="minorHAnsi"/>
          <w:color w:val="212121"/>
          <w:shd w:val="clear" w:color="auto" w:fill="FFFFFF"/>
        </w:rPr>
      </w:pPr>
      <w:r w:rsidRPr="005458A7">
        <w:rPr>
          <w:rFonts w:asciiTheme="minorHAnsi" w:hAnsiTheme="minorHAnsi"/>
          <w:b/>
          <w:color w:val="212121"/>
          <w:shd w:val="clear" w:color="auto" w:fill="FFFFFF"/>
        </w:rPr>
        <w:t>Overview of economy-wide U.S. carbon tax strategies: Results from EMF 32.</w:t>
      </w:r>
      <w:r w:rsidRPr="005458A7">
        <w:rPr>
          <w:rFonts w:asciiTheme="minorHAnsi" w:hAnsiTheme="minorHAnsi"/>
          <w:color w:val="212121"/>
          <w:shd w:val="clear" w:color="auto" w:fill="FFFFFF"/>
        </w:rPr>
        <w:t xml:space="preserve"> (2018) with McFarland, J., A. Fawcett, J. Reilly, and P. Wilcoxen (2018). </w:t>
      </w:r>
      <w:r w:rsidRPr="005458A7">
        <w:rPr>
          <w:rFonts w:asciiTheme="minorHAnsi" w:hAnsiTheme="minorHAnsi"/>
          <w:i/>
          <w:iCs/>
          <w:color w:val="212121"/>
          <w:shd w:val="clear" w:color="auto" w:fill="FFFFFF"/>
        </w:rPr>
        <w:t>Climate Change Economics</w:t>
      </w:r>
      <w:r w:rsidRPr="005458A7">
        <w:rPr>
          <w:rFonts w:asciiTheme="minorHAnsi" w:hAnsiTheme="minorHAnsi"/>
          <w:color w:val="212121"/>
          <w:shd w:val="clear" w:color="auto" w:fill="FFFFFF"/>
        </w:rPr>
        <w:t>, 9(1)</w:t>
      </w:r>
    </w:p>
    <w:p w:rsidR="00EB681C" w:rsidRPr="005458A7" w:rsidRDefault="00EB681C" w:rsidP="005458A7">
      <w:pPr>
        <w:ind w:left="720"/>
        <w:rPr>
          <w:rFonts w:asciiTheme="minorHAnsi" w:hAnsiTheme="minorHAnsi"/>
          <w:color w:val="212121"/>
          <w:shd w:val="clear" w:color="auto" w:fill="FFFFFF"/>
        </w:rPr>
      </w:pPr>
    </w:p>
    <w:p w:rsidR="00EB681C" w:rsidRPr="005458A7" w:rsidRDefault="00EB681C" w:rsidP="005458A7">
      <w:pPr>
        <w:ind w:left="720"/>
        <w:rPr>
          <w:rFonts w:asciiTheme="minorHAnsi" w:hAnsiTheme="minorHAnsi" w:cstheme="minorHAnsi"/>
        </w:rPr>
      </w:pPr>
      <w:r w:rsidRPr="005458A7">
        <w:rPr>
          <w:rFonts w:asciiTheme="minorHAnsi" w:hAnsiTheme="minorHAnsi" w:cstheme="minorHAnsi"/>
          <w:b/>
        </w:rPr>
        <w:t xml:space="preserve">Policy insights from the EMF 32 study on U.S. carbon tax scenarios, </w:t>
      </w:r>
      <w:r w:rsidRPr="005458A7">
        <w:rPr>
          <w:rFonts w:asciiTheme="minorHAnsi" w:hAnsiTheme="minorHAnsi" w:cstheme="minorHAnsi"/>
        </w:rPr>
        <w:t xml:space="preserve">with A. Barron, A. Fawcett, M. Hafstead, and J. McFarland (2018). </w:t>
      </w:r>
      <w:r w:rsidRPr="005458A7">
        <w:rPr>
          <w:rFonts w:asciiTheme="minorHAnsi" w:hAnsiTheme="minorHAnsi" w:cstheme="minorHAnsi"/>
          <w:i/>
        </w:rPr>
        <w:t>Climate Change Economics</w:t>
      </w:r>
      <w:r w:rsidRPr="005458A7">
        <w:rPr>
          <w:rFonts w:asciiTheme="minorHAnsi" w:hAnsiTheme="minorHAnsi" w:cstheme="minorHAnsi"/>
        </w:rPr>
        <w:t>, 9(1)</w:t>
      </w:r>
    </w:p>
    <w:p w:rsidR="00EB681C" w:rsidRPr="005458A7" w:rsidRDefault="00EB681C" w:rsidP="005458A7">
      <w:pPr>
        <w:ind w:left="720"/>
        <w:rPr>
          <w:rFonts w:asciiTheme="minorHAnsi" w:hAnsiTheme="minorHAnsi"/>
          <w:lang w:eastAsia="zh-TW"/>
        </w:rPr>
      </w:pPr>
    </w:p>
    <w:p w:rsidR="00EB681C" w:rsidRPr="005458A7" w:rsidRDefault="00EB681C" w:rsidP="005458A7">
      <w:pPr>
        <w:ind w:left="720"/>
        <w:rPr>
          <w:rFonts w:asciiTheme="minorHAnsi" w:hAnsiTheme="minorHAnsi"/>
          <w:color w:val="212121"/>
          <w:shd w:val="clear" w:color="auto" w:fill="FFFFFF"/>
        </w:rPr>
      </w:pPr>
      <w:r w:rsidRPr="005458A7">
        <w:rPr>
          <w:rFonts w:asciiTheme="minorHAnsi" w:hAnsiTheme="minorHAnsi"/>
          <w:b/>
          <w:lang w:eastAsia="zh-TW"/>
        </w:rPr>
        <w:t xml:space="preserve">The Role of Border Adjustments in a U.S. Carbon Tax, </w:t>
      </w:r>
      <w:r w:rsidRPr="005458A7">
        <w:rPr>
          <w:rFonts w:asciiTheme="minorHAnsi" w:hAnsiTheme="minorHAnsi"/>
          <w:lang w:eastAsia="zh-TW"/>
        </w:rPr>
        <w:t xml:space="preserve">with W. McKibbin, Wilcoxen P., </w:t>
      </w:r>
      <w:r w:rsidRPr="005458A7">
        <w:rPr>
          <w:rFonts w:asciiTheme="minorHAnsi" w:hAnsiTheme="minorHAnsi"/>
          <w:color w:val="212121"/>
          <w:shd w:val="clear" w:color="auto" w:fill="FFFFFF"/>
        </w:rPr>
        <w:t>and W. Liu (2018). The role of border carbon adjustments in a U.S. carbon tax. </w:t>
      </w:r>
      <w:r w:rsidRPr="005458A7">
        <w:rPr>
          <w:rFonts w:asciiTheme="minorHAnsi" w:hAnsiTheme="minorHAnsi"/>
          <w:i/>
          <w:iCs/>
          <w:color w:val="212121"/>
          <w:shd w:val="clear" w:color="auto" w:fill="FFFFFF"/>
        </w:rPr>
        <w:t>Climate Change Economics</w:t>
      </w:r>
      <w:r w:rsidRPr="005458A7">
        <w:rPr>
          <w:rFonts w:asciiTheme="minorHAnsi" w:hAnsiTheme="minorHAnsi"/>
          <w:color w:val="212121"/>
          <w:shd w:val="clear" w:color="auto" w:fill="FFFFFF"/>
        </w:rPr>
        <w:t>, 9(1)</w:t>
      </w:r>
    </w:p>
    <w:p w:rsidR="00A06C52" w:rsidRPr="005458A7" w:rsidRDefault="00D43DDB" w:rsidP="001A4E67">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It was a big lift to get everything done and through peer review.</w:t>
      </w:r>
      <w:r w:rsidR="001A4E67" w:rsidRPr="005458A7">
        <w:rPr>
          <w:rFonts w:asciiTheme="minorHAnsi" w:hAnsiTheme="minorHAnsi"/>
        </w:rPr>
        <w:t xml:space="preserve"> </w:t>
      </w:r>
      <w:r w:rsidR="001A4E67" w:rsidRPr="005458A7">
        <w:rPr>
          <w:rFonts w:asciiTheme="minorHAnsi" w:hAnsiTheme="minorHAnsi"/>
          <w:color w:val="000000"/>
        </w:rPr>
        <w:t xml:space="preserve">We secured open access to the journal issue so </w:t>
      </w:r>
      <w:r w:rsidR="001A4E67" w:rsidRPr="005458A7">
        <w:rPr>
          <w:rFonts w:asciiTheme="minorHAnsi" w:hAnsiTheme="minorHAnsi"/>
          <w:color w:val="000000"/>
        </w:rPr>
        <w:lastRenderedPageBreak/>
        <w:t xml:space="preserve">you can read all the papers without a paywall. Here’s a link to the special issue and all the papers from the project: </w:t>
      </w:r>
      <w:hyperlink r:id="rId6" w:history="1">
        <w:r w:rsidR="001A4E67" w:rsidRPr="005458A7">
          <w:rPr>
            <w:rStyle w:val="Hyperlink"/>
            <w:rFonts w:asciiTheme="minorHAnsi" w:eastAsia="Times New Roman" w:hAnsiTheme="minorHAnsi"/>
          </w:rPr>
          <w:t>https://www.worldscientific.com/toc/cce/09/01</w:t>
        </w:r>
      </w:hyperlink>
      <w:r w:rsidR="001A4E67" w:rsidRPr="005458A7">
        <w:rPr>
          <w:rFonts w:asciiTheme="minorHAnsi" w:eastAsia="Times New Roman" w:hAnsiTheme="minorHAnsi"/>
          <w:color w:val="000000"/>
        </w:rPr>
        <w:t xml:space="preserve"> </w:t>
      </w:r>
    </w:p>
    <w:p w:rsidR="00A06C52" w:rsidRPr="005458A7" w:rsidRDefault="00A06C52" w:rsidP="001A4E67">
      <w:pPr>
        <w:pStyle w:val="xmsolistparagraph"/>
        <w:numPr>
          <w:ilvl w:val="0"/>
          <w:numId w:val="8"/>
        </w:numPr>
        <w:shd w:val="clear" w:color="auto" w:fill="FFFFFF"/>
        <w:spacing w:line="276" w:lineRule="auto"/>
        <w:rPr>
          <w:rFonts w:asciiTheme="minorHAnsi" w:hAnsiTheme="minorHAnsi"/>
          <w:color w:val="000000"/>
        </w:rPr>
      </w:pPr>
      <w:r w:rsidRPr="005458A7">
        <w:rPr>
          <w:rFonts w:asciiTheme="minorHAnsi" w:hAnsiTheme="minorHAnsi"/>
          <w:color w:val="000000"/>
        </w:rPr>
        <w:t>We</w:t>
      </w:r>
      <w:r w:rsidR="00994ACD" w:rsidRPr="005458A7">
        <w:rPr>
          <w:rFonts w:asciiTheme="minorHAnsi" w:hAnsiTheme="minorHAnsi"/>
          <w:color w:val="000000"/>
        </w:rPr>
        <w:t xml:space="preserve"> are also working on </w:t>
      </w:r>
      <w:r w:rsidR="001A4E67" w:rsidRPr="005458A7">
        <w:rPr>
          <w:rFonts w:asciiTheme="minorHAnsi" w:hAnsiTheme="minorHAnsi"/>
          <w:color w:val="000000"/>
        </w:rPr>
        <w:t>a</w:t>
      </w:r>
      <w:r w:rsidR="00994ACD" w:rsidRPr="005458A7">
        <w:rPr>
          <w:rFonts w:asciiTheme="minorHAnsi" w:hAnsiTheme="minorHAnsi"/>
          <w:color w:val="000000"/>
        </w:rPr>
        <w:t xml:space="preserve"> longer-</w:t>
      </w:r>
      <w:r w:rsidR="001A4E67" w:rsidRPr="005458A7">
        <w:rPr>
          <w:rFonts w:asciiTheme="minorHAnsi" w:hAnsiTheme="minorHAnsi"/>
          <w:color w:val="000000"/>
        </w:rPr>
        <w:t>range project</w:t>
      </w:r>
      <w:r w:rsidRPr="005458A7">
        <w:rPr>
          <w:rFonts w:asciiTheme="minorHAnsi" w:hAnsiTheme="minorHAnsi"/>
          <w:color w:val="000000"/>
        </w:rPr>
        <w:t xml:space="preserve"> on modeling the Paris climate agreement. </w:t>
      </w:r>
    </w:p>
    <w:p w:rsidR="00A06C52" w:rsidRPr="005458A7" w:rsidRDefault="00A06C52" w:rsidP="00726323">
      <w:pPr>
        <w:pStyle w:val="xmsonormal"/>
        <w:shd w:val="clear" w:color="auto" w:fill="FFFFFF"/>
        <w:spacing w:line="276" w:lineRule="auto"/>
        <w:ind w:firstLine="60"/>
        <w:rPr>
          <w:rFonts w:asciiTheme="minorHAnsi" w:hAnsiTheme="minorHAnsi"/>
          <w:color w:val="000000"/>
        </w:rPr>
      </w:pPr>
    </w:p>
    <w:p w:rsidR="00726323" w:rsidRPr="005458A7" w:rsidRDefault="00A06C52" w:rsidP="00726323">
      <w:pPr>
        <w:pStyle w:val="xmsolistparagraph"/>
        <w:numPr>
          <w:ilvl w:val="0"/>
          <w:numId w:val="8"/>
        </w:numPr>
        <w:shd w:val="clear" w:color="auto" w:fill="FFFFFF"/>
        <w:spacing w:after="240" w:line="276" w:lineRule="auto"/>
        <w:rPr>
          <w:rFonts w:asciiTheme="minorHAnsi" w:hAnsiTheme="minorHAnsi"/>
          <w:color w:val="000000"/>
        </w:rPr>
      </w:pPr>
      <w:r w:rsidRPr="005458A7">
        <w:rPr>
          <w:rFonts w:asciiTheme="minorHAnsi" w:hAnsiTheme="minorHAnsi"/>
          <w:color w:val="000000"/>
        </w:rPr>
        <w:t>In December, we released our new paper on the linkages between climate change and monetary policy. Here's the link to the paper: </w:t>
      </w:r>
      <w:hyperlink r:id="rId7" w:history="1">
        <w:r w:rsidRPr="005458A7">
          <w:rPr>
            <w:rStyle w:val="Hyperlink"/>
            <w:rFonts w:asciiTheme="minorHAnsi" w:hAnsiTheme="minorHAnsi"/>
          </w:rPr>
          <w:t>https://www.brookings.edu/research/climate-change-and-monetary-policy-dealing-with-disruption/</w:t>
        </w:r>
      </w:hyperlink>
      <w:r w:rsidRPr="005458A7">
        <w:rPr>
          <w:rFonts w:asciiTheme="minorHAnsi" w:hAnsiTheme="minorHAnsi"/>
          <w:color w:val="000000"/>
        </w:rPr>
        <w:t xml:space="preserve"> .  </w:t>
      </w:r>
      <w:r w:rsidR="00994ACD" w:rsidRPr="005458A7">
        <w:rPr>
          <w:rFonts w:asciiTheme="minorHAnsi" w:hAnsiTheme="minorHAnsi"/>
          <w:color w:val="000000"/>
        </w:rPr>
        <w:t>In the paper, w</w:t>
      </w:r>
      <w:r w:rsidRPr="005458A7">
        <w:rPr>
          <w:rFonts w:asciiTheme="minorHAnsi" w:hAnsiTheme="minorHAnsi"/>
          <w:color w:val="000000"/>
        </w:rPr>
        <w:t xml:space="preserve">e argue that the frequency and characteristics of supply shocks that will arise in a disrupted climate, along with the price effects of climate policy, warrant the attention of central bankers and adoption of monetary policy responses that take proper account of these shocks. Likewise, the design of climate policy can make it harder or easier for monetary policy authorities to accommodate. In particular, we argue that from a central banking standpoint, a predictable carbon price trajectory is preferable to the potentially volatile carbon prices in a cap-and-trade program or the opaque price and output effects of a regulatory program. </w:t>
      </w:r>
    </w:p>
    <w:p w:rsidR="00A06C52" w:rsidRPr="005458A7" w:rsidRDefault="00A06C52" w:rsidP="00726323">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 xml:space="preserve">I presented our monetary policy paper at the World </w:t>
      </w:r>
      <w:r w:rsidR="00726323" w:rsidRPr="005458A7">
        <w:rPr>
          <w:rFonts w:asciiTheme="minorHAnsi" w:eastAsia="Times New Roman" w:hAnsiTheme="minorHAnsi"/>
          <w:color w:val="000000"/>
        </w:rPr>
        <w:t xml:space="preserve">Bank in February, and there and </w:t>
      </w:r>
      <w:r w:rsidR="00D43DDB" w:rsidRPr="005458A7">
        <w:rPr>
          <w:rFonts w:asciiTheme="minorHAnsi" w:eastAsia="Times New Roman" w:hAnsiTheme="minorHAnsi"/>
          <w:color w:val="000000"/>
        </w:rPr>
        <w:t>elsewhere</w:t>
      </w:r>
      <w:r w:rsidRPr="005458A7">
        <w:rPr>
          <w:rFonts w:asciiTheme="minorHAnsi" w:eastAsia="Times New Roman" w:hAnsiTheme="minorHAnsi"/>
          <w:color w:val="000000"/>
        </w:rPr>
        <w:t xml:space="preserve"> the rece</w:t>
      </w:r>
      <w:r w:rsidR="00726323" w:rsidRPr="005458A7">
        <w:rPr>
          <w:rFonts w:asciiTheme="minorHAnsi" w:eastAsia="Times New Roman" w:hAnsiTheme="minorHAnsi"/>
          <w:color w:val="000000"/>
        </w:rPr>
        <w:t xml:space="preserve">ption has been excellent.  It is </w:t>
      </w:r>
      <w:r w:rsidRPr="005458A7">
        <w:rPr>
          <w:rFonts w:asciiTheme="minorHAnsi" w:eastAsia="Times New Roman" w:hAnsiTheme="minorHAnsi"/>
          <w:color w:val="000000"/>
        </w:rPr>
        <w:t xml:space="preserve">in submission at a major European journal. </w:t>
      </w:r>
    </w:p>
    <w:p w:rsidR="00A06C52" w:rsidRPr="005458A7" w:rsidRDefault="00A06C52" w:rsidP="00726323">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 xml:space="preserve">I held a </w:t>
      </w:r>
      <w:r w:rsidR="006C6A7E">
        <w:rPr>
          <w:rFonts w:asciiTheme="minorHAnsi" w:eastAsia="Times New Roman" w:hAnsiTheme="minorHAnsi"/>
          <w:color w:val="000000"/>
        </w:rPr>
        <w:t xml:space="preserve">private </w:t>
      </w:r>
      <w:r w:rsidRPr="005458A7">
        <w:rPr>
          <w:rFonts w:asciiTheme="minorHAnsi" w:eastAsia="Times New Roman" w:hAnsiTheme="minorHAnsi"/>
          <w:color w:val="000000"/>
        </w:rPr>
        <w:t>workshop on the design of border carbon adjustments on February 28</w:t>
      </w:r>
      <w:r w:rsidR="00726323" w:rsidRPr="005458A7">
        <w:rPr>
          <w:rFonts w:asciiTheme="minorHAnsi" w:eastAsia="Times New Roman" w:hAnsiTheme="minorHAnsi"/>
          <w:color w:val="000000"/>
        </w:rPr>
        <w:t>, 2018</w:t>
      </w:r>
      <w:r w:rsidRPr="005458A7">
        <w:rPr>
          <w:rFonts w:asciiTheme="minorHAnsi" w:eastAsia="Times New Roman" w:hAnsiTheme="minorHAnsi"/>
          <w:color w:val="000000"/>
        </w:rPr>
        <w:t>.  I am now writing a policy brief that will synthesize my findings on how to make a border carbon adjustment actually work in practice, incorporating the input from the workshop.</w:t>
      </w:r>
    </w:p>
    <w:p w:rsidR="00A06C52" w:rsidRPr="005458A7" w:rsidRDefault="00A06C52" w:rsidP="00726323">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 xml:space="preserve">With my co-author from AEI, I wrote a blog post suggesting a link between a carbon tax and plugging the deficit created by the tax bill and funding expansion of the </w:t>
      </w:r>
      <w:r w:rsidRPr="005458A7">
        <w:rPr>
          <w:rFonts w:asciiTheme="minorHAnsi" w:eastAsia="Times New Roman" w:hAnsiTheme="minorHAnsi"/>
          <w:color w:val="000000"/>
        </w:rPr>
        <w:lastRenderedPageBreak/>
        <w:t>Earned Income Tax Credit: </w:t>
      </w:r>
      <w:hyperlink r:id="rId8" w:history="1">
        <w:r w:rsidRPr="005458A7">
          <w:rPr>
            <w:rStyle w:val="Hyperlink"/>
            <w:rFonts w:asciiTheme="minorHAnsi" w:eastAsia="Times New Roman" w:hAnsiTheme="minorHAnsi"/>
          </w:rPr>
          <w:t>https://www.brookings.edu/blog/planetpolicy/2017/12/08/fill-the-gaps-in-the-tax-bill-with-a-carbon-tax-and-expanded-benefits-for-working-families/</w:t>
        </w:r>
      </w:hyperlink>
      <w:r w:rsidRPr="005458A7">
        <w:rPr>
          <w:rFonts w:asciiTheme="minorHAnsi" w:eastAsia="Times New Roman" w:hAnsiTheme="minorHAnsi"/>
          <w:color w:val="000000"/>
        </w:rPr>
        <w:t>  Our joint research paper is under review at a journal.</w:t>
      </w:r>
    </w:p>
    <w:p w:rsidR="00A06C52" w:rsidRPr="005458A7" w:rsidRDefault="00A06C52" w:rsidP="001A4E67">
      <w:pPr>
        <w:numPr>
          <w:ilvl w:val="0"/>
          <w:numId w:val="8"/>
        </w:numPr>
        <w:spacing w:before="100" w:beforeAutospacing="1" w:after="240" w:line="276" w:lineRule="auto"/>
        <w:rPr>
          <w:rFonts w:asciiTheme="minorHAnsi" w:hAnsiTheme="minorHAnsi"/>
          <w:color w:val="000000"/>
        </w:rPr>
      </w:pPr>
      <w:r w:rsidRPr="005458A7">
        <w:rPr>
          <w:rFonts w:asciiTheme="minorHAnsi" w:eastAsia="Times New Roman" w:hAnsiTheme="minorHAnsi"/>
          <w:color w:val="000000"/>
        </w:rPr>
        <w:t xml:space="preserve">I organized a session on U.S. carbon pricing that was accepted for presentation at the World Congress of Environmental and Resource Economics, to be held in Sweden in June 2018. </w:t>
      </w:r>
      <w:r w:rsidR="001A4E67" w:rsidRPr="005458A7">
        <w:rPr>
          <w:rFonts w:asciiTheme="minorHAnsi" w:eastAsia="Times New Roman" w:hAnsiTheme="minorHAnsi"/>
          <w:color w:val="000000"/>
        </w:rPr>
        <w:t xml:space="preserve">The paper that my co-author will present is our paper, funded by the Walker </w:t>
      </w:r>
      <w:proofErr w:type="gramStart"/>
      <w:r w:rsidR="001A4E67" w:rsidRPr="005458A7">
        <w:rPr>
          <w:rFonts w:asciiTheme="minorHAnsi" w:eastAsia="Times New Roman" w:hAnsiTheme="minorHAnsi"/>
          <w:color w:val="000000"/>
        </w:rPr>
        <w:t>Foundation, that</w:t>
      </w:r>
      <w:proofErr w:type="gramEnd"/>
      <w:r w:rsidR="001A4E67" w:rsidRPr="005458A7">
        <w:rPr>
          <w:rFonts w:asciiTheme="minorHAnsi" w:eastAsia="Times New Roman" w:hAnsiTheme="minorHAnsi"/>
          <w:color w:val="000000"/>
        </w:rPr>
        <w:t xml:space="preserve"> compares a tradeable performance standard with a carbon tax. </w:t>
      </w:r>
      <w:hyperlink r:id="rId9" w:history="1">
        <w:r w:rsidR="001A4E67" w:rsidRPr="005458A7">
          <w:rPr>
            <w:rStyle w:val="Hyperlink"/>
            <w:rFonts w:asciiTheme="minorHAnsi" w:eastAsia="Times New Roman" w:hAnsiTheme="minorHAnsi"/>
          </w:rPr>
          <w:t>https://www.brookings.edu/research/controlling-carbon-emissions-from-u-s-power-plants-how-a-tradable-performance-standard-compares-to-a-carbon-tax/</w:t>
        </w:r>
      </w:hyperlink>
      <w:r w:rsidR="001A4E67" w:rsidRPr="005458A7">
        <w:rPr>
          <w:rFonts w:asciiTheme="minorHAnsi" w:eastAsia="Times New Roman" w:hAnsiTheme="minorHAnsi"/>
          <w:color w:val="000000"/>
        </w:rPr>
        <w:t xml:space="preserve"> </w:t>
      </w:r>
    </w:p>
    <w:p w:rsidR="00A06C52" w:rsidRPr="005458A7" w:rsidRDefault="00A06C52" w:rsidP="001A4E67">
      <w:pPr>
        <w:spacing w:before="100" w:beforeAutospacing="1" w:after="240" w:line="276" w:lineRule="auto"/>
        <w:ind w:left="-360"/>
        <w:rPr>
          <w:rFonts w:asciiTheme="minorHAnsi" w:hAnsiTheme="minorHAnsi"/>
          <w:color w:val="000000"/>
        </w:rPr>
      </w:pPr>
      <w:r w:rsidRPr="005458A7">
        <w:rPr>
          <w:rFonts w:asciiTheme="minorHAnsi" w:hAnsiTheme="minorHAnsi"/>
          <w:color w:val="000000"/>
          <w:u w:val="single"/>
        </w:rPr>
        <w:t>Other activities and updates</w:t>
      </w:r>
      <w:r w:rsidRPr="005458A7">
        <w:rPr>
          <w:rFonts w:asciiTheme="minorHAnsi" w:hAnsiTheme="minorHAnsi"/>
          <w:color w:val="000000"/>
        </w:rPr>
        <w:t>:</w:t>
      </w:r>
    </w:p>
    <w:p w:rsidR="00726323" w:rsidRPr="005458A7" w:rsidRDefault="00726323" w:rsidP="00726323">
      <w:pPr>
        <w:pStyle w:val="xmsolistparagraph"/>
        <w:numPr>
          <w:ilvl w:val="0"/>
          <w:numId w:val="8"/>
        </w:numPr>
        <w:shd w:val="clear" w:color="auto" w:fill="FFFFFF"/>
        <w:spacing w:after="240" w:line="276" w:lineRule="auto"/>
        <w:rPr>
          <w:rFonts w:asciiTheme="minorHAnsi" w:hAnsiTheme="minorHAnsi"/>
          <w:color w:val="000000"/>
        </w:rPr>
      </w:pPr>
      <w:r w:rsidRPr="005458A7">
        <w:rPr>
          <w:rFonts w:asciiTheme="minorHAnsi" w:hAnsiTheme="minorHAnsi"/>
          <w:color w:val="000000"/>
        </w:rPr>
        <w:t>I spoke (remotely) at an event at the Hoover Institute in August</w:t>
      </w:r>
      <w:r w:rsidR="001A4E67" w:rsidRPr="005458A7">
        <w:rPr>
          <w:rFonts w:asciiTheme="minorHAnsi" w:hAnsiTheme="minorHAnsi"/>
          <w:color w:val="000000"/>
        </w:rPr>
        <w:t xml:space="preserve"> 2017</w:t>
      </w:r>
      <w:r w:rsidRPr="005458A7">
        <w:rPr>
          <w:rFonts w:asciiTheme="minorHAnsi" w:hAnsiTheme="minorHAnsi"/>
          <w:color w:val="000000"/>
        </w:rPr>
        <w:t>. I presented some of the findings from our modeling paper on border carb</w:t>
      </w:r>
      <w:r w:rsidR="001A4E67" w:rsidRPr="005458A7">
        <w:rPr>
          <w:rFonts w:asciiTheme="minorHAnsi" w:hAnsiTheme="minorHAnsi"/>
          <w:color w:val="000000"/>
        </w:rPr>
        <w:t>on adjustments from earlier that</w:t>
      </w:r>
      <w:r w:rsidRPr="005458A7">
        <w:rPr>
          <w:rFonts w:asciiTheme="minorHAnsi" w:hAnsiTheme="minorHAnsi"/>
          <w:color w:val="000000"/>
        </w:rPr>
        <w:t xml:space="preserve"> year. </w:t>
      </w:r>
      <w:hyperlink r:id="rId10" w:tgtFrame="_blank" w:history="1">
        <w:r w:rsidRPr="005458A7">
          <w:rPr>
            <w:rStyle w:val="Hyperlink"/>
            <w:rFonts w:asciiTheme="minorHAnsi" w:hAnsiTheme="minorHAnsi"/>
          </w:rPr>
          <w:t>https://www.brookings.edu/research/nobody-knew-border-carbon-adjustments-could-be-so-complicated/</w:t>
        </w:r>
      </w:hyperlink>
    </w:p>
    <w:p w:rsidR="00726323" w:rsidRPr="005458A7" w:rsidRDefault="006C6A7E" w:rsidP="00726323">
      <w:pPr>
        <w:numPr>
          <w:ilvl w:val="0"/>
          <w:numId w:val="8"/>
        </w:numPr>
        <w:spacing w:before="100" w:beforeAutospacing="1" w:after="240" w:line="276" w:lineRule="auto"/>
        <w:rPr>
          <w:rFonts w:asciiTheme="minorHAnsi" w:eastAsia="Times New Roman" w:hAnsiTheme="minorHAnsi"/>
          <w:color w:val="000000"/>
        </w:rPr>
      </w:pPr>
      <w:r>
        <w:rPr>
          <w:rFonts w:asciiTheme="minorHAnsi" w:hAnsiTheme="minorHAnsi"/>
          <w:color w:val="000000"/>
        </w:rPr>
        <w:t>Congressman Larson</w:t>
      </w:r>
      <w:r w:rsidR="00726323" w:rsidRPr="005458A7">
        <w:rPr>
          <w:rFonts w:asciiTheme="minorHAnsi" w:hAnsiTheme="minorHAnsi"/>
          <w:color w:val="000000"/>
        </w:rPr>
        <w:t xml:space="preserve"> talked about at our event on November 28.  </w:t>
      </w:r>
      <w:hyperlink r:id="rId11" w:tgtFrame="_blank" w:history="1">
        <w:r w:rsidR="00726323" w:rsidRPr="005458A7">
          <w:rPr>
            <w:rStyle w:val="Hyperlink"/>
            <w:rFonts w:asciiTheme="minorHAnsi" w:hAnsiTheme="minorHAnsi"/>
          </w:rPr>
          <w:t>https://larson.house.gov/issues/america-wins-act</w:t>
        </w:r>
      </w:hyperlink>
      <w:r w:rsidR="00726323" w:rsidRPr="005458A7">
        <w:rPr>
          <w:rFonts w:asciiTheme="minorHAnsi" w:hAnsiTheme="minorHAnsi"/>
          <w:color w:val="000000"/>
        </w:rPr>
        <w:t xml:space="preserve">. </w:t>
      </w:r>
      <w:r w:rsidR="00726323" w:rsidRPr="005458A7">
        <w:rPr>
          <w:rFonts w:asciiTheme="minorHAnsi" w:eastAsia="Times New Roman" w:hAnsiTheme="minorHAnsi"/>
          <w:color w:val="000000"/>
        </w:rPr>
        <w:t>Here's the link to the event video: </w:t>
      </w:r>
      <w:hyperlink r:id="rId12" w:history="1">
        <w:r w:rsidR="00726323" w:rsidRPr="005458A7">
          <w:rPr>
            <w:rStyle w:val="Hyperlink"/>
            <w:rFonts w:asciiTheme="minorHAnsi" w:eastAsia="Times New Roman" w:hAnsiTheme="minorHAnsi"/>
          </w:rPr>
          <w:t>https://www.brookings.edu/events/can-tax-reform-include-a-carbon-tax/</w:t>
        </w:r>
      </w:hyperlink>
    </w:p>
    <w:p w:rsidR="00726323" w:rsidRPr="005458A7" w:rsidRDefault="00726323" w:rsidP="00726323">
      <w:pPr>
        <w:pStyle w:val="xmsolistparagraph"/>
        <w:numPr>
          <w:ilvl w:val="0"/>
          <w:numId w:val="8"/>
        </w:numPr>
        <w:shd w:val="clear" w:color="auto" w:fill="FFFFFF"/>
        <w:spacing w:after="240" w:line="276" w:lineRule="auto"/>
        <w:rPr>
          <w:rFonts w:asciiTheme="minorHAnsi" w:hAnsiTheme="minorHAnsi"/>
          <w:color w:val="000000"/>
        </w:rPr>
      </w:pPr>
      <w:r w:rsidRPr="005458A7">
        <w:rPr>
          <w:rFonts w:asciiTheme="minorHAnsi" w:hAnsiTheme="minorHAnsi"/>
          <w:color w:val="000000"/>
        </w:rPr>
        <w:t xml:space="preserve">The carbon tax approach </w:t>
      </w:r>
      <w:r w:rsidR="006C6A7E">
        <w:rPr>
          <w:rFonts w:asciiTheme="minorHAnsi" w:hAnsiTheme="minorHAnsi"/>
          <w:color w:val="000000"/>
        </w:rPr>
        <w:t>discussed</w:t>
      </w:r>
      <w:r w:rsidRPr="005458A7">
        <w:rPr>
          <w:rFonts w:asciiTheme="minorHAnsi" w:hAnsiTheme="minorHAnsi"/>
          <w:color w:val="000000"/>
        </w:rPr>
        <w:t xml:space="preserve"> when I was in Vermont last year is getting some traction: </w:t>
      </w:r>
      <w:hyperlink r:id="rId13" w:tgtFrame="_blank" w:history="1">
        <w:r w:rsidRPr="005458A7">
          <w:rPr>
            <w:rStyle w:val="Hyperlink"/>
            <w:rFonts w:asciiTheme="minorHAnsi" w:hAnsiTheme="minorHAnsi"/>
          </w:rPr>
          <w:t>http://www.benningtonbanner.com/stories/proponents-carbon-tax-would-cut-electric-bills,524452</w:t>
        </w:r>
      </w:hyperlink>
      <w:r w:rsidRPr="005458A7">
        <w:rPr>
          <w:rFonts w:asciiTheme="minorHAnsi" w:hAnsiTheme="minorHAnsi"/>
          <w:color w:val="000000"/>
        </w:rPr>
        <w:t xml:space="preserve"> </w:t>
      </w:r>
    </w:p>
    <w:p w:rsidR="00726323" w:rsidRPr="005458A7" w:rsidRDefault="00726323" w:rsidP="00726323">
      <w:pPr>
        <w:pStyle w:val="xmsolistparagraph"/>
        <w:numPr>
          <w:ilvl w:val="0"/>
          <w:numId w:val="8"/>
        </w:numPr>
        <w:shd w:val="clear" w:color="auto" w:fill="FFFFFF"/>
        <w:spacing w:after="240" w:line="276" w:lineRule="auto"/>
        <w:rPr>
          <w:rFonts w:asciiTheme="minorHAnsi" w:hAnsiTheme="minorHAnsi"/>
          <w:color w:val="000000"/>
        </w:rPr>
      </w:pPr>
      <w:r w:rsidRPr="005458A7">
        <w:rPr>
          <w:rFonts w:asciiTheme="minorHAnsi" w:hAnsiTheme="minorHAnsi"/>
          <w:color w:val="000000"/>
        </w:rPr>
        <w:t xml:space="preserve">I spent a fair amount of time talking with reporters, including about coal workers.  Here’s an example: </w:t>
      </w:r>
      <w:hyperlink r:id="rId14" w:tgtFrame="_blank" w:history="1">
        <w:r w:rsidRPr="005458A7">
          <w:rPr>
            <w:rStyle w:val="Hyperlink"/>
            <w:rFonts w:asciiTheme="minorHAnsi" w:hAnsiTheme="minorHAnsi"/>
          </w:rPr>
          <w:t>http://www.roanoke.com/townnews/economics/virginia-coal-is-rebounding-but-is-donald-trump-to-thank/article_c330c251-9108-536d-8c48-f1c17ec602fa.html</w:t>
        </w:r>
      </w:hyperlink>
    </w:p>
    <w:p w:rsidR="00A06C52" w:rsidRPr="005458A7" w:rsidRDefault="00A06C52" w:rsidP="00726323">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I advised Hill staff on the design of a carbon tax bill</w:t>
      </w:r>
      <w:r w:rsidR="006C6A7E">
        <w:rPr>
          <w:rFonts w:asciiTheme="minorHAnsi" w:eastAsia="Times New Roman" w:hAnsiTheme="minorHAnsi"/>
          <w:color w:val="000000"/>
        </w:rPr>
        <w:t>s</w:t>
      </w:r>
      <w:r w:rsidRPr="005458A7">
        <w:rPr>
          <w:rFonts w:asciiTheme="minorHAnsi" w:eastAsia="Times New Roman" w:hAnsiTheme="minorHAnsi"/>
          <w:color w:val="000000"/>
        </w:rPr>
        <w:t>.</w:t>
      </w:r>
    </w:p>
    <w:p w:rsidR="00A06C52" w:rsidRPr="005458A7" w:rsidRDefault="00A06C52" w:rsidP="00726323">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I advised a campaign advisor to a state gubernatorial candidate on how the candidate could support a carbon tax in the state.</w:t>
      </w:r>
    </w:p>
    <w:p w:rsidR="00A06C52" w:rsidRPr="005458A7" w:rsidRDefault="00A06C52" w:rsidP="001A4E67">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I spoke at the Financial Times Climate Finance Summit in New York City and talked about the critical role of a price on carbon to steer investment.</w:t>
      </w:r>
      <w:r w:rsidR="001A4E67" w:rsidRPr="005458A7">
        <w:rPr>
          <w:rFonts w:asciiTheme="minorHAnsi" w:eastAsia="Times New Roman" w:hAnsiTheme="minorHAnsi"/>
          <w:color w:val="000000"/>
        </w:rPr>
        <w:t xml:space="preserve">  </w:t>
      </w:r>
      <w:hyperlink r:id="rId15" w:history="1">
        <w:r w:rsidR="001A4E67" w:rsidRPr="005458A7">
          <w:rPr>
            <w:rStyle w:val="Hyperlink"/>
            <w:rFonts w:asciiTheme="minorHAnsi" w:eastAsia="Times New Roman" w:hAnsiTheme="minorHAnsi"/>
          </w:rPr>
          <w:t>https://live.ft.com/Events/2018/FT-Climate-Finance-Summit</w:t>
        </w:r>
      </w:hyperlink>
      <w:r w:rsidR="001A4E67" w:rsidRPr="005458A7">
        <w:rPr>
          <w:rFonts w:asciiTheme="minorHAnsi" w:eastAsia="Times New Roman" w:hAnsiTheme="minorHAnsi"/>
          <w:color w:val="000000"/>
        </w:rPr>
        <w:t xml:space="preserve"> </w:t>
      </w:r>
    </w:p>
    <w:p w:rsidR="00A06C52" w:rsidRPr="005458A7" w:rsidRDefault="00A06C52" w:rsidP="00726323">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I spoke at an event to comment on a new OECD report on climate policy. </w:t>
      </w:r>
      <w:hyperlink r:id="rId16" w:anchor=".WqsHvOjwaUk" w:history="1">
        <w:r w:rsidRPr="005458A7">
          <w:rPr>
            <w:rStyle w:val="Hyperlink"/>
            <w:rFonts w:asciiTheme="minorHAnsi" w:eastAsia="Times New Roman" w:hAnsiTheme="minorHAnsi"/>
          </w:rPr>
          <w:t>https://www.keepeek.com//Digital-Asset-Management/oecd/economics/investing-in-climate-investing-in-growth_9789264273528-en#.WqsHvOjwaUk</w:t>
        </w:r>
      </w:hyperlink>
      <w:r w:rsidRPr="005458A7">
        <w:rPr>
          <w:rFonts w:asciiTheme="minorHAnsi" w:eastAsia="Times New Roman" w:hAnsiTheme="minorHAnsi"/>
          <w:color w:val="000000"/>
        </w:rPr>
        <w:t xml:space="preserve"> </w:t>
      </w:r>
    </w:p>
    <w:p w:rsidR="00A06C52" w:rsidRPr="005458A7" w:rsidRDefault="00A06C52" w:rsidP="00726323">
      <w:pPr>
        <w:numPr>
          <w:ilvl w:val="0"/>
          <w:numId w:val="8"/>
        </w:numPr>
        <w:spacing w:before="100" w:beforeAutospacing="1" w:after="240" w:line="276" w:lineRule="auto"/>
        <w:rPr>
          <w:rFonts w:asciiTheme="minorHAnsi" w:eastAsia="Times New Roman" w:hAnsiTheme="minorHAnsi"/>
          <w:color w:val="000000"/>
        </w:rPr>
      </w:pPr>
      <w:r w:rsidRPr="005458A7">
        <w:rPr>
          <w:rFonts w:asciiTheme="minorHAnsi" w:eastAsia="Times New Roman" w:hAnsiTheme="minorHAnsi"/>
          <w:color w:val="000000"/>
        </w:rPr>
        <w:t>I joined the scientific committee for an international carbon pricing research conference. Here's our call for papers: </w:t>
      </w:r>
      <w:hyperlink r:id="rId17" w:history="1">
        <w:r w:rsidRPr="005458A7">
          <w:rPr>
            <w:rStyle w:val="Hyperlink"/>
            <w:rFonts w:asciiTheme="minorHAnsi" w:eastAsia="Times New Roman" w:hAnsiTheme="minorHAnsi"/>
          </w:rPr>
          <w:t>https://www.carbonpricingleadership.org/cplc-research-conference-call-for-papers/</w:t>
        </w:r>
      </w:hyperlink>
    </w:p>
    <w:p w:rsidR="00040A6B" w:rsidRPr="005458A7" w:rsidRDefault="00A06C52" w:rsidP="00726323">
      <w:pPr>
        <w:numPr>
          <w:ilvl w:val="0"/>
          <w:numId w:val="8"/>
        </w:numPr>
        <w:spacing w:before="100" w:beforeAutospacing="1" w:after="240" w:line="276" w:lineRule="auto"/>
        <w:rPr>
          <w:rFonts w:asciiTheme="minorHAnsi" w:hAnsiTheme="minorHAnsi"/>
        </w:rPr>
      </w:pPr>
      <w:r w:rsidRPr="005458A7">
        <w:rPr>
          <w:rFonts w:asciiTheme="minorHAnsi" w:eastAsia="Times New Roman" w:hAnsiTheme="minorHAnsi"/>
          <w:color w:val="000000"/>
        </w:rPr>
        <w:t>I spoke about my wor</w:t>
      </w:r>
      <w:r w:rsidR="00726323" w:rsidRPr="005458A7">
        <w:rPr>
          <w:rFonts w:asciiTheme="minorHAnsi" w:eastAsia="Times New Roman" w:hAnsiTheme="minorHAnsi"/>
          <w:color w:val="000000"/>
        </w:rPr>
        <w:t>k to a group of aspiring women </w:t>
      </w:r>
      <w:r w:rsidRPr="005458A7">
        <w:rPr>
          <w:rFonts w:asciiTheme="minorHAnsi" w:eastAsia="Times New Roman" w:hAnsiTheme="minorHAnsi"/>
          <w:color w:val="000000"/>
        </w:rPr>
        <w:t>interested in environmental public policy careers.</w:t>
      </w:r>
    </w:p>
    <w:p w:rsidR="00EB681C" w:rsidRPr="005458A7" w:rsidRDefault="00EB681C" w:rsidP="00627A8B">
      <w:pPr>
        <w:numPr>
          <w:ilvl w:val="0"/>
          <w:numId w:val="8"/>
        </w:numPr>
        <w:spacing w:before="100" w:beforeAutospacing="1" w:after="240" w:line="276" w:lineRule="auto"/>
        <w:rPr>
          <w:rFonts w:asciiTheme="minorHAnsi" w:hAnsiTheme="minorHAnsi"/>
        </w:rPr>
      </w:pPr>
      <w:r w:rsidRPr="005458A7">
        <w:rPr>
          <w:rFonts w:asciiTheme="minorHAnsi" w:eastAsia="Times New Roman" w:hAnsiTheme="minorHAnsi"/>
          <w:color w:val="000000"/>
        </w:rPr>
        <w:t xml:space="preserve">My proposal was the </w:t>
      </w:r>
      <w:r w:rsidRPr="005458A7">
        <w:rPr>
          <w:rFonts w:asciiTheme="minorHAnsi" w:hAnsiTheme="minorHAnsi"/>
        </w:rPr>
        <w:t>Judges’ Choice Winner for the MIT Center for Collective Intelligence Carbon Pricing Policy Proposal Contest in 2018.</w:t>
      </w:r>
      <w:r w:rsidR="00627A8B">
        <w:rPr>
          <w:rFonts w:asciiTheme="minorHAnsi" w:hAnsiTheme="minorHAnsi"/>
        </w:rPr>
        <w:t xml:space="preserve">  </w:t>
      </w:r>
      <w:hyperlink r:id="rId18" w:history="1">
        <w:r w:rsidR="00627A8B" w:rsidRPr="00A32721">
          <w:rPr>
            <w:rStyle w:val="Hyperlink"/>
            <w:rFonts w:asciiTheme="minorHAnsi" w:hAnsiTheme="minorHAnsi"/>
          </w:rPr>
          <w:t>https://www.climatecolab.org/contests/2017/carbon-pricing/c/proposal/1334008</w:t>
        </w:r>
      </w:hyperlink>
      <w:r w:rsidR="00627A8B">
        <w:rPr>
          <w:rFonts w:asciiTheme="minorHAnsi" w:hAnsiTheme="minorHAnsi"/>
        </w:rPr>
        <w:t xml:space="preserve"> </w:t>
      </w:r>
    </w:p>
    <w:p w:rsidR="005458A7" w:rsidRPr="005458A7" w:rsidRDefault="005458A7" w:rsidP="005458A7">
      <w:pPr>
        <w:pStyle w:val="ListParagraph"/>
        <w:numPr>
          <w:ilvl w:val="0"/>
          <w:numId w:val="8"/>
        </w:numPr>
        <w:spacing w:before="100" w:beforeAutospacing="1" w:after="240" w:line="276" w:lineRule="auto"/>
        <w:rPr>
          <w:rFonts w:asciiTheme="minorHAnsi" w:hAnsiTheme="minorHAnsi"/>
        </w:rPr>
      </w:pPr>
      <w:r w:rsidRPr="005458A7">
        <w:rPr>
          <w:rFonts w:asciiTheme="minorHAnsi" w:hAnsiTheme="minorHAnsi"/>
        </w:rPr>
        <w:t xml:space="preserve">I gave testimony </w:t>
      </w:r>
      <w:r w:rsidRPr="00571576">
        <w:rPr>
          <w:rFonts w:asciiTheme="minorHAnsi" w:hAnsiTheme="minorHAnsi"/>
        </w:rPr>
        <w:t>on</w:t>
      </w:r>
      <w:r w:rsidR="00571576">
        <w:rPr>
          <w:rFonts w:asciiTheme="minorHAnsi" w:hAnsiTheme="minorHAnsi"/>
        </w:rPr>
        <w:t xml:space="preserve"> a state carbon tax bill,</w:t>
      </w:r>
      <w:r w:rsidRPr="00571576">
        <w:rPr>
          <w:rFonts w:asciiTheme="minorHAnsi" w:hAnsiTheme="minorHAnsi"/>
        </w:rPr>
        <w:t xml:space="preserve"> </w:t>
      </w:r>
      <w:r w:rsidRPr="005458A7">
        <w:rPr>
          <w:rFonts w:asciiTheme="minorHAnsi" w:hAnsiTheme="minorHAnsi"/>
          <w:i/>
        </w:rPr>
        <w:t>Maryland House Bill 939, A Regional Cost Collection Initiative</w:t>
      </w:r>
      <w:r w:rsidR="00571576">
        <w:rPr>
          <w:rFonts w:asciiTheme="minorHAnsi" w:hAnsiTheme="minorHAnsi"/>
        </w:rPr>
        <w:t>,</w:t>
      </w:r>
      <w:r w:rsidRPr="005458A7">
        <w:rPr>
          <w:rFonts w:asciiTheme="minorHAnsi" w:hAnsiTheme="minorHAnsi"/>
        </w:rPr>
        <w:t xml:space="preserve"> before the Committee on Economic Matters, Maryland House of Delegates, on March 5, 2018.</w:t>
      </w:r>
    </w:p>
    <w:sectPr w:rsidR="005458A7" w:rsidRPr="00545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27A"/>
    <w:multiLevelType w:val="multilevel"/>
    <w:tmpl w:val="CD6E9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30AF3"/>
    <w:multiLevelType w:val="multilevel"/>
    <w:tmpl w:val="684C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4398C"/>
    <w:multiLevelType w:val="multilevel"/>
    <w:tmpl w:val="325A25D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4162619"/>
    <w:multiLevelType w:val="multilevel"/>
    <w:tmpl w:val="93AA6D1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ECC1000"/>
    <w:multiLevelType w:val="multilevel"/>
    <w:tmpl w:val="CD6E9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312FE"/>
    <w:multiLevelType w:val="multilevel"/>
    <w:tmpl w:val="BBB4664A"/>
    <w:lvl w:ilvl="0">
      <w:numFmt w:val="bullet"/>
      <w:lvlText w:val="·"/>
      <w:lvlJc w:val="left"/>
      <w:pPr>
        <w:ind w:left="192" w:hanging="552"/>
      </w:pPr>
      <w:rPr>
        <w:rFonts w:ascii="Calibri" w:eastAsiaTheme="minorHAnsi" w:hAnsi="Calibri" w:cs="Times New Roman"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 w15:restartNumberingAfterBreak="0">
    <w:nsid w:val="73BB18AE"/>
    <w:multiLevelType w:val="multilevel"/>
    <w:tmpl w:val="F90A9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17602"/>
    <w:multiLevelType w:val="hybridMultilevel"/>
    <w:tmpl w:val="BBB4664A"/>
    <w:lvl w:ilvl="0" w:tplc="5E0C7C5E">
      <w:numFmt w:val="bullet"/>
      <w:lvlText w:val="·"/>
      <w:lvlJc w:val="left"/>
      <w:pPr>
        <w:ind w:left="192" w:hanging="552"/>
      </w:pPr>
      <w:rPr>
        <w:rFonts w:ascii="Calibri" w:eastAsiaTheme="minorHAnsi"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52"/>
    <w:rsid w:val="000764C8"/>
    <w:rsid w:val="001A4E67"/>
    <w:rsid w:val="0020763B"/>
    <w:rsid w:val="005458A7"/>
    <w:rsid w:val="00571576"/>
    <w:rsid w:val="005C76BA"/>
    <w:rsid w:val="00627A8B"/>
    <w:rsid w:val="006B7864"/>
    <w:rsid w:val="006C6A7E"/>
    <w:rsid w:val="006D2A89"/>
    <w:rsid w:val="00726323"/>
    <w:rsid w:val="007437F1"/>
    <w:rsid w:val="008F263A"/>
    <w:rsid w:val="00994ACD"/>
    <w:rsid w:val="009B56C6"/>
    <w:rsid w:val="00A06C52"/>
    <w:rsid w:val="00A6586F"/>
    <w:rsid w:val="00B73449"/>
    <w:rsid w:val="00BA46B8"/>
    <w:rsid w:val="00CE1658"/>
    <w:rsid w:val="00D15028"/>
    <w:rsid w:val="00D24670"/>
    <w:rsid w:val="00D43DDB"/>
    <w:rsid w:val="00D865C3"/>
    <w:rsid w:val="00D87390"/>
    <w:rsid w:val="00DE553D"/>
    <w:rsid w:val="00DF1385"/>
    <w:rsid w:val="00EB681C"/>
    <w:rsid w:val="00F928F6"/>
    <w:rsid w:val="00FC1B8C"/>
    <w:rsid w:val="00FD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31CDB-E2F4-474D-8994-763C82C2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5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0764C8"/>
    <w:pPr>
      <w:numPr>
        <w:numId w:val="2"/>
      </w:numPr>
      <w:outlineLvl w:val="0"/>
    </w:pPr>
    <w:rPr>
      <w:rFonts w:eastAsia="MS Mincho"/>
      <w:b/>
      <w:sz w:val="28"/>
      <w:lang w:eastAsia="ja-JP"/>
    </w:rPr>
  </w:style>
  <w:style w:type="paragraph" w:styleId="Heading2">
    <w:name w:val="heading 2"/>
    <w:basedOn w:val="Normal"/>
    <w:next w:val="Normal"/>
    <w:link w:val="Heading2Char"/>
    <w:uiPriority w:val="9"/>
    <w:unhideWhenUsed/>
    <w:qFormat/>
    <w:rsid w:val="000764C8"/>
    <w:pPr>
      <w:keepNext/>
      <w:keepLines/>
      <w:spacing w:before="4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4C8"/>
    <w:rPr>
      <w:rFonts w:eastAsia="MS Mincho" w:cs="Times New Roman"/>
      <w:b/>
      <w:sz w:val="28"/>
      <w:szCs w:val="24"/>
      <w:lang w:eastAsia="ja-JP"/>
    </w:rPr>
  </w:style>
  <w:style w:type="character" w:customStyle="1" w:styleId="Heading2Char">
    <w:name w:val="Heading 2 Char"/>
    <w:basedOn w:val="DefaultParagraphFont"/>
    <w:link w:val="Heading2"/>
    <w:uiPriority w:val="9"/>
    <w:rsid w:val="000764C8"/>
    <w:rPr>
      <w:rFonts w:eastAsiaTheme="majorEastAsia" w:cstheme="majorBidi"/>
      <w:sz w:val="24"/>
      <w:szCs w:val="26"/>
    </w:rPr>
  </w:style>
  <w:style w:type="character" w:styleId="Hyperlink">
    <w:name w:val="Hyperlink"/>
    <w:basedOn w:val="DefaultParagraphFont"/>
    <w:uiPriority w:val="99"/>
    <w:unhideWhenUsed/>
    <w:rsid w:val="00A06C52"/>
    <w:rPr>
      <w:color w:val="0000FF"/>
      <w:u w:val="single"/>
    </w:rPr>
  </w:style>
  <w:style w:type="paragraph" w:styleId="NormalWeb">
    <w:name w:val="Normal (Web)"/>
    <w:basedOn w:val="Normal"/>
    <w:uiPriority w:val="99"/>
    <w:unhideWhenUsed/>
    <w:rsid w:val="00A06C52"/>
  </w:style>
  <w:style w:type="paragraph" w:customStyle="1" w:styleId="xmsonormal">
    <w:name w:val="x_msonormal"/>
    <w:basedOn w:val="Normal"/>
    <w:rsid w:val="00A06C52"/>
  </w:style>
  <w:style w:type="paragraph" w:customStyle="1" w:styleId="xmsolistparagraph">
    <w:name w:val="x_msolistparagraph"/>
    <w:basedOn w:val="Normal"/>
    <w:rsid w:val="00A06C52"/>
  </w:style>
  <w:style w:type="paragraph" w:styleId="ListParagraph">
    <w:name w:val="List Paragraph"/>
    <w:basedOn w:val="Normal"/>
    <w:uiPriority w:val="34"/>
    <w:qFormat/>
    <w:rsid w:val="00A06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0454">
      <w:bodyDiv w:val="1"/>
      <w:marLeft w:val="0"/>
      <w:marRight w:val="0"/>
      <w:marTop w:val="0"/>
      <w:marBottom w:val="0"/>
      <w:divBdr>
        <w:top w:val="none" w:sz="0" w:space="0" w:color="auto"/>
        <w:left w:val="none" w:sz="0" w:space="0" w:color="auto"/>
        <w:bottom w:val="none" w:sz="0" w:space="0" w:color="auto"/>
        <w:right w:val="none" w:sz="0" w:space="0" w:color="auto"/>
      </w:divBdr>
    </w:div>
    <w:div w:id="8382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blog/planetpolicy/2017/12/08/fill-the-gaps-in-the-tax-bill-with-a-carbon-tax-and-expanded-benefits-for-working-families/" TargetMode="External"/><Relationship Id="rId13" Type="http://schemas.openxmlformats.org/officeDocument/2006/relationships/hyperlink" Target="http://www.benningtonbanner.com/stories/proponents-carbon-tax-would-cut-electric-bills,524452" TargetMode="External"/><Relationship Id="rId18" Type="http://schemas.openxmlformats.org/officeDocument/2006/relationships/hyperlink" Target="https://www.climatecolab.org/contests/2017/carbon-pricing/c/proposal/1334008" TargetMode="External"/><Relationship Id="rId3" Type="http://schemas.openxmlformats.org/officeDocument/2006/relationships/styles" Target="styles.xml"/><Relationship Id="rId7" Type="http://schemas.openxmlformats.org/officeDocument/2006/relationships/hyperlink" Target="https://www.brookings.edu/research/climate-change-and-monetary-policy-dealing-with-disruption/" TargetMode="External"/><Relationship Id="rId12" Type="http://schemas.openxmlformats.org/officeDocument/2006/relationships/hyperlink" Target="https://www.brookings.edu/events/can-tax-reform-include-a-carbon-tax/" TargetMode="External"/><Relationship Id="rId17" Type="http://schemas.openxmlformats.org/officeDocument/2006/relationships/hyperlink" Target="https://www.carbonpricingleadership.org/cplc-research-conference-call-for-papers/" TargetMode="External"/><Relationship Id="rId2" Type="http://schemas.openxmlformats.org/officeDocument/2006/relationships/numbering" Target="numbering.xml"/><Relationship Id="rId16" Type="http://schemas.openxmlformats.org/officeDocument/2006/relationships/hyperlink" Target="https://www.keepeek.com/Digital-Asset-Management/oecd/economics/investing-in-climate-investing-in-growth_9789264273528-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worldscientific.com/toc/cce/09/01" TargetMode="External"/><Relationship Id="rId11" Type="http://schemas.openxmlformats.org/officeDocument/2006/relationships/hyperlink" Target="https://larson.house.gov/issues/america-wins-act" TargetMode="External"/><Relationship Id="rId5" Type="http://schemas.openxmlformats.org/officeDocument/2006/relationships/webSettings" Target="webSettings.xml"/><Relationship Id="rId15" Type="http://schemas.openxmlformats.org/officeDocument/2006/relationships/hyperlink" Target="https://live.ft.com/Events/2018/FT-Climate-Finance-Summit" TargetMode="External"/><Relationship Id="rId10" Type="http://schemas.openxmlformats.org/officeDocument/2006/relationships/hyperlink" Target="https://www.brookings.edu/research/nobody-knew-border-carbon-adjustments-could-be-so-complicat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ookings.edu/research/controlling-carbon-emissions-from-u-s-power-plants-how-a-tradable-performance-standard-compares-to-a-carbon-tax/" TargetMode="External"/><Relationship Id="rId14" Type="http://schemas.openxmlformats.org/officeDocument/2006/relationships/hyperlink" Target="http://www.roanoke.com/townnews/economics/virginia-coal-is-rebounding-but-is-donald-trump-to-thank/article_c330c251-9108-536d-8c48-f1c17ec602f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64CF-A2DD-42CA-AC02-153B7EDD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Morris</dc:creator>
  <cp:lastModifiedBy>Deborah Washington</cp:lastModifiedBy>
  <cp:revision>2</cp:revision>
  <dcterms:created xsi:type="dcterms:W3CDTF">2018-05-07T15:51:00Z</dcterms:created>
  <dcterms:modified xsi:type="dcterms:W3CDTF">2018-05-07T15:51:00Z</dcterms:modified>
</cp:coreProperties>
</file>