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B3A" w:rsidRDefault="006E5713">
      <w:pPr>
        <w:rPr>
          <w:sz w:val="28"/>
          <w:szCs w:val="28"/>
          <w:u w:val="single"/>
        </w:rPr>
      </w:pPr>
      <w:r w:rsidRPr="006E5713">
        <w:rPr>
          <w:sz w:val="28"/>
          <w:szCs w:val="28"/>
          <w:u w:val="single"/>
        </w:rPr>
        <w:t>Analysis of How Monetary Policy Can Affect the Macroeconomic Outcome of a U.S. Carbon Tax</w:t>
      </w:r>
    </w:p>
    <w:p w:rsidR="006E5713" w:rsidRPr="006E5713" w:rsidRDefault="006E5713">
      <w:pPr>
        <w:rPr>
          <w:sz w:val="28"/>
          <w:szCs w:val="28"/>
        </w:rPr>
      </w:pPr>
      <w:r w:rsidRPr="006E5713">
        <w:rPr>
          <w:sz w:val="28"/>
          <w:szCs w:val="28"/>
        </w:rPr>
        <w:t>Adele Morris</w:t>
      </w:r>
      <w:r>
        <w:rPr>
          <w:sz w:val="28"/>
          <w:szCs w:val="28"/>
        </w:rPr>
        <w:t>, Senior Fellow, The Brookings Institution</w:t>
      </w:r>
    </w:p>
    <w:p w:rsidR="006E5713" w:rsidRDefault="006E5713">
      <w:pPr>
        <w:rPr>
          <w:sz w:val="28"/>
          <w:szCs w:val="28"/>
        </w:rPr>
      </w:pPr>
      <w:r>
        <w:rPr>
          <w:sz w:val="28"/>
          <w:szCs w:val="28"/>
        </w:rPr>
        <w:t>Progress Report</w:t>
      </w:r>
    </w:p>
    <w:p w:rsidR="006E5713" w:rsidRDefault="006E5713">
      <w:pPr>
        <w:rPr>
          <w:sz w:val="28"/>
          <w:szCs w:val="28"/>
        </w:rPr>
      </w:pPr>
      <w:r>
        <w:rPr>
          <w:sz w:val="28"/>
          <w:szCs w:val="28"/>
        </w:rPr>
        <w:t>November 30, 2016</w:t>
      </w:r>
    </w:p>
    <w:p w:rsidR="006E5713" w:rsidRDefault="006E5713">
      <w:pPr>
        <w:rPr>
          <w:sz w:val="28"/>
          <w:szCs w:val="28"/>
        </w:rPr>
      </w:pPr>
    </w:p>
    <w:p w:rsidR="006E5713" w:rsidRDefault="006E5713">
      <w:pPr>
        <w:rPr>
          <w:sz w:val="28"/>
          <w:szCs w:val="28"/>
        </w:rPr>
      </w:pPr>
    </w:p>
    <w:p w:rsidR="006E5713" w:rsidRPr="006E5713" w:rsidRDefault="006E5713" w:rsidP="006E5713">
      <w:pPr>
        <w:pStyle w:val="NormalWeb"/>
        <w:rPr>
          <w:rFonts w:ascii="Tahoma" w:hAnsi="Tahoma" w:cs="Tahoma"/>
          <w:color w:val="000000"/>
          <w:sz w:val="28"/>
          <w:szCs w:val="28"/>
        </w:rPr>
      </w:pPr>
      <w:r w:rsidRPr="006E5713">
        <w:rPr>
          <w:rFonts w:ascii="Arial" w:hAnsi="Arial" w:cs="Arial"/>
          <w:color w:val="000000"/>
          <w:sz w:val="28"/>
          <w:szCs w:val="28"/>
        </w:rPr>
        <w:t xml:space="preserve">Brookings scholars are focusing on completing the study funded by the previous year's grant, so have not yet started work on this project.  </w:t>
      </w:r>
      <w:r w:rsidR="00917AE8">
        <w:rPr>
          <w:rFonts w:ascii="Arial" w:hAnsi="Arial" w:cs="Arial"/>
          <w:color w:val="000000"/>
          <w:sz w:val="28"/>
          <w:szCs w:val="28"/>
        </w:rPr>
        <w:t>The previous grant final deliverable is now due at the end of February 2017.  This grant funding has been extended to October 2017.</w:t>
      </w:r>
      <w:bookmarkStart w:id="0" w:name="_GoBack"/>
      <w:bookmarkEnd w:id="0"/>
    </w:p>
    <w:p w:rsidR="006E5713" w:rsidRDefault="006E5713">
      <w:pPr>
        <w:rPr>
          <w:sz w:val="28"/>
          <w:szCs w:val="28"/>
        </w:rPr>
      </w:pPr>
    </w:p>
    <w:p w:rsidR="006E5713" w:rsidRDefault="006E5713">
      <w:pPr>
        <w:rPr>
          <w:sz w:val="28"/>
          <w:szCs w:val="28"/>
        </w:rPr>
      </w:pPr>
    </w:p>
    <w:p w:rsidR="006E5713" w:rsidRPr="006E5713" w:rsidRDefault="006E5713">
      <w:pPr>
        <w:rPr>
          <w:sz w:val="28"/>
          <w:szCs w:val="28"/>
        </w:rPr>
      </w:pPr>
    </w:p>
    <w:sectPr w:rsidR="006E5713" w:rsidRPr="006E5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13"/>
    <w:rsid w:val="000D6B3A"/>
    <w:rsid w:val="006E5713"/>
    <w:rsid w:val="0091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B3E12"/>
  <w15:chartTrackingRefBased/>
  <w15:docId w15:val="{F3DFD534-FCFF-40A5-B1EE-E490769D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5713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Brookings Institution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Washington</dc:creator>
  <cp:keywords/>
  <dc:description/>
  <cp:lastModifiedBy>Deborah Washington</cp:lastModifiedBy>
  <cp:revision>2</cp:revision>
  <dcterms:created xsi:type="dcterms:W3CDTF">2016-11-28T17:32:00Z</dcterms:created>
  <dcterms:modified xsi:type="dcterms:W3CDTF">2016-11-28T17:47:00Z</dcterms:modified>
</cp:coreProperties>
</file>