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F" w:rsidRPr="00855494" w:rsidRDefault="007742E8" w:rsidP="00855494">
      <w:pPr>
        <w:spacing w:after="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Analysis of</w:t>
      </w:r>
      <w:r w:rsidR="00E319AF" w:rsidRPr="00855494">
        <w:rPr>
          <w:b/>
          <w:sz w:val="28"/>
        </w:rPr>
        <w:t xml:space="preserve"> Catch Quota</w:t>
      </w:r>
      <w:r w:rsidR="00985C81">
        <w:rPr>
          <w:b/>
          <w:sz w:val="28"/>
        </w:rPr>
        <w:t xml:space="preserve"> for </w:t>
      </w:r>
      <w:proofErr w:type="spellStart"/>
      <w:r w:rsidR="00985C81">
        <w:rPr>
          <w:b/>
          <w:sz w:val="28"/>
        </w:rPr>
        <w:t>Kemedukl</w:t>
      </w:r>
      <w:proofErr w:type="spellEnd"/>
      <w:r w:rsidR="00985C81">
        <w:rPr>
          <w:b/>
          <w:sz w:val="28"/>
        </w:rPr>
        <w:t xml:space="preserve"> and </w:t>
      </w:r>
      <w:proofErr w:type="spellStart"/>
      <w:r w:rsidR="00985C81">
        <w:rPr>
          <w:b/>
          <w:sz w:val="28"/>
        </w:rPr>
        <w:t>Maml</w:t>
      </w:r>
      <w:proofErr w:type="spellEnd"/>
      <w:r w:rsidR="00985C81">
        <w:rPr>
          <w:b/>
          <w:sz w:val="28"/>
        </w:rPr>
        <w:t xml:space="preserve"> in Palauan Water</w:t>
      </w:r>
    </w:p>
    <w:bookmarkEnd w:id="0"/>
    <w:p w:rsidR="00855494" w:rsidRPr="00855494" w:rsidRDefault="00855494" w:rsidP="00855494">
      <w:pPr>
        <w:spacing w:after="0"/>
        <w:jc w:val="center"/>
        <w:rPr>
          <w:b/>
        </w:rPr>
      </w:pPr>
      <w:r w:rsidRPr="00855494">
        <w:rPr>
          <w:b/>
        </w:rPr>
        <w:t>Aug 24, 2013</w:t>
      </w:r>
    </w:p>
    <w:p w:rsidR="00855494" w:rsidRPr="00855494" w:rsidRDefault="00855494" w:rsidP="00855494">
      <w:pPr>
        <w:spacing w:after="0"/>
        <w:jc w:val="center"/>
        <w:rPr>
          <w:b/>
        </w:rPr>
      </w:pPr>
      <w:r w:rsidRPr="00855494">
        <w:rPr>
          <w:b/>
        </w:rPr>
        <w:t>Project: Stock</w:t>
      </w:r>
      <w:r>
        <w:rPr>
          <w:b/>
        </w:rPr>
        <w:t xml:space="preserve"> Assessment f</w:t>
      </w:r>
      <w:r w:rsidRPr="00855494">
        <w:rPr>
          <w:b/>
        </w:rPr>
        <w:t xml:space="preserve">or </w:t>
      </w:r>
      <w:proofErr w:type="spellStart"/>
      <w:r>
        <w:rPr>
          <w:b/>
        </w:rPr>
        <w:t>Humphead</w:t>
      </w:r>
      <w:proofErr w:type="spellEnd"/>
      <w:r w:rsidRPr="00855494">
        <w:rPr>
          <w:b/>
        </w:rPr>
        <w:t xml:space="preserve"> Wrasse and </w:t>
      </w:r>
      <w:proofErr w:type="spellStart"/>
      <w:r w:rsidRPr="00855494">
        <w:rPr>
          <w:b/>
        </w:rPr>
        <w:t>Bum</w:t>
      </w:r>
      <w:r>
        <w:rPr>
          <w:b/>
        </w:rPr>
        <w:t>p</w:t>
      </w:r>
      <w:r w:rsidRPr="00855494">
        <w:rPr>
          <w:b/>
        </w:rPr>
        <w:t>head</w:t>
      </w:r>
      <w:proofErr w:type="spellEnd"/>
      <w:r w:rsidRPr="00855494">
        <w:rPr>
          <w:b/>
        </w:rPr>
        <w:t xml:space="preserve"> Parrotfish</w:t>
      </w:r>
    </w:p>
    <w:p w:rsidR="00855494" w:rsidRDefault="00855494" w:rsidP="00855494">
      <w:pPr>
        <w:spacing w:after="0"/>
        <w:jc w:val="center"/>
      </w:pPr>
    </w:p>
    <w:p w:rsidR="00855494" w:rsidRDefault="00855494" w:rsidP="00855494">
      <w:pPr>
        <w:spacing w:after="0"/>
        <w:jc w:val="center"/>
      </w:pPr>
      <w:r>
        <w:t xml:space="preserve">Alan Friedlander and </w:t>
      </w:r>
      <w:proofErr w:type="spellStart"/>
      <w:r>
        <w:t>Haruko</w:t>
      </w:r>
      <w:proofErr w:type="spellEnd"/>
      <w:r>
        <w:t xml:space="preserve"> Koike</w:t>
      </w:r>
    </w:p>
    <w:p w:rsidR="00855494" w:rsidRDefault="00855494" w:rsidP="00855494">
      <w:pPr>
        <w:spacing w:after="0"/>
        <w:jc w:val="center"/>
      </w:pPr>
      <w:r>
        <w:t>Fisheries Ecology Research Lab</w:t>
      </w:r>
    </w:p>
    <w:p w:rsidR="00855494" w:rsidRDefault="00855494" w:rsidP="00855494">
      <w:pPr>
        <w:spacing w:after="0"/>
        <w:jc w:val="center"/>
      </w:pPr>
      <w:r>
        <w:t>University of Hawaii</w:t>
      </w:r>
    </w:p>
    <w:p w:rsidR="00855494" w:rsidRDefault="00855494" w:rsidP="00855494">
      <w:pPr>
        <w:spacing w:after="0"/>
        <w:jc w:val="center"/>
      </w:pPr>
    </w:p>
    <w:p w:rsidR="00C74CBF" w:rsidRPr="00C93A80" w:rsidRDefault="00C74CBF" w:rsidP="00C74CBF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Executive Summary</w:t>
      </w:r>
      <w:r w:rsidRPr="00C93A80">
        <w:rPr>
          <w:b/>
          <w:sz w:val="28"/>
          <w:u w:val="single"/>
        </w:rPr>
        <w:t>:</w:t>
      </w:r>
    </w:p>
    <w:p w:rsidR="008E012D" w:rsidRDefault="008E012D" w:rsidP="0001448B">
      <w:pPr>
        <w:spacing w:after="0"/>
      </w:pPr>
    </w:p>
    <w:p w:rsidR="00985C81" w:rsidRDefault="00985C81" w:rsidP="006F674D">
      <w:pPr>
        <w:spacing w:after="0"/>
        <w:jc w:val="both"/>
      </w:pPr>
      <w:r>
        <w:t>Catch limit</w:t>
      </w:r>
      <w:r w:rsidR="00DF5FD9">
        <w:t>s</w:t>
      </w:r>
      <w:r>
        <w:t xml:space="preserve"> for </w:t>
      </w:r>
      <w:proofErr w:type="spellStart"/>
      <w:r>
        <w:t>kemedukl</w:t>
      </w:r>
      <w:proofErr w:type="spellEnd"/>
      <w:r>
        <w:t xml:space="preserve"> and </w:t>
      </w:r>
      <w:proofErr w:type="spellStart"/>
      <w:r>
        <w:t>maml</w:t>
      </w:r>
      <w:proofErr w:type="spellEnd"/>
      <w:r>
        <w:t xml:space="preserve"> in Palauan water w</w:t>
      </w:r>
      <w:r w:rsidR="00DF5FD9">
        <w:t>ere calculated based on</w:t>
      </w:r>
      <w:r>
        <w:t xml:space="preserve"> underwater visual census data collected during May 2013 and basic life history parameters</w:t>
      </w:r>
      <w:r w:rsidR="006109A2">
        <w:t xml:space="preserve"> collected</w:t>
      </w:r>
      <w:r>
        <w:t xml:space="preserve"> from publications</w:t>
      </w:r>
      <w:r w:rsidR="009852CA">
        <w:t xml:space="preserve"> using yield per recruit simulation model created by </w:t>
      </w:r>
      <w:proofErr w:type="spellStart"/>
      <w:r w:rsidR="009852CA">
        <w:t>Sadovey</w:t>
      </w:r>
      <w:proofErr w:type="spellEnd"/>
      <w:r w:rsidR="009852CA">
        <w:t xml:space="preserve"> et al. </w:t>
      </w:r>
      <w:r w:rsidR="00845113">
        <w:t>(</w:t>
      </w:r>
      <w:r w:rsidR="009852CA">
        <w:t>2007</w:t>
      </w:r>
      <w:r w:rsidR="00845113">
        <w:t>)</w:t>
      </w:r>
      <w:r>
        <w:t>. Optimum fishing mortality for maximum sustainable yield was</w:t>
      </w:r>
      <w:r w:rsidR="009852CA">
        <w:t xml:space="preserve"> calculated to be</w:t>
      </w:r>
      <w:r>
        <w:t xml:space="preserve"> 0.2 for </w:t>
      </w:r>
      <w:proofErr w:type="spellStart"/>
      <w:r>
        <w:t>Maml</w:t>
      </w:r>
      <w:proofErr w:type="spellEnd"/>
      <w:r>
        <w:t xml:space="preserve"> and 0.4 for </w:t>
      </w:r>
      <w:proofErr w:type="spellStart"/>
      <w:r>
        <w:t>kemedukl</w:t>
      </w:r>
      <w:proofErr w:type="spellEnd"/>
      <w:r>
        <w:t xml:space="preserve">. However, we suggest using a </w:t>
      </w:r>
      <w:r w:rsidR="006109A2">
        <w:t xml:space="preserve">much lower </w:t>
      </w:r>
      <w:r>
        <w:t>fishing mortality</w:t>
      </w:r>
      <w:r w:rsidR="003D1D3E">
        <w:t xml:space="preserve"> (0.01-0.1)</w:t>
      </w:r>
      <w:r>
        <w:t xml:space="preserve"> for calculating the catch limit </w:t>
      </w:r>
      <w:r w:rsidR="00845113">
        <w:t>for</w:t>
      </w:r>
      <w:r>
        <w:t xml:space="preserve"> the following reasons:</w:t>
      </w:r>
    </w:p>
    <w:p w:rsidR="00985C81" w:rsidRDefault="006109A2" w:rsidP="009852CA">
      <w:pPr>
        <w:pStyle w:val="ListParagraph"/>
        <w:numPr>
          <w:ilvl w:val="0"/>
          <w:numId w:val="2"/>
        </w:numPr>
        <w:spacing w:after="0"/>
        <w:jc w:val="both"/>
      </w:pPr>
      <w:r>
        <w:t>The</w:t>
      </w:r>
      <w:r w:rsidR="00DF5FD9">
        <w:t xml:space="preserve"> model assumes</w:t>
      </w:r>
      <w:r>
        <w:t xml:space="preserve"> the population is stable. However, Palau</w:t>
      </w:r>
      <w:r w:rsidR="00DF5FD9">
        <w:t>’s</w:t>
      </w:r>
      <w:r>
        <w:t xml:space="preserve"> stock is still recovering from previous </w:t>
      </w:r>
      <w:r w:rsidR="00845113">
        <w:t>overfishing</w:t>
      </w:r>
      <w:r>
        <w:t xml:space="preserve">, </w:t>
      </w:r>
      <w:r w:rsidR="00845113">
        <w:t>and therefore</w:t>
      </w:r>
      <w:r>
        <w:t xml:space="preserve"> not stable in </w:t>
      </w:r>
      <w:r w:rsidR="009D6D3C">
        <w:t xml:space="preserve">its </w:t>
      </w:r>
      <w:r>
        <w:t>size structure or its population size.</w:t>
      </w:r>
    </w:p>
    <w:p w:rsidR="00985C81" w:rsidRDefault="009D6D3C" w:rsidP="009852C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The model assumes that the population </w:t>
      </w:r>
      <w:r w:rsidR="009852CA">
        <w:t>is</w:t>
      </w:r>
      <w:r>
        <w:t xml:space="preserve"> one large population under homogenous mixing. However, </w:t>
      </w:r>
      <w:r w:rsidR="005F5F18">
        <w:t>both</w:t>
      </w:r>
      <w:r>
        <w:t xml:space="preserve"> </w:t>
      </w:r>
      <w:proofErr w:type="spellStart"/>
      <w:r w:rsidR="005F5F18">
        <w:t>kemedukl</w:t>
      </w:r>
      <w:proofErr w:type="spellEnd"/>
      <w:r w:rsidR="005F5F18">
        <w:t xml:space="preserve"> and </w:t>
      </w:r>
      <w:proofErr w:type="spellStart"/>
      <w:r w:rsidR="005F5F18">
        <w:t>maml</w:t>
      </w:r>
      <w:proofErr w:type="spellEnd"/>
      <w:r w:rsidR="005F5F18">
        <w:t xml:space="preserve"> </w:t>
      </w:r>
      <w:r w:rsidR="009852CA">
        <w:t xml:space="preserve">population </w:t>
      </w:r>
      <w:r w:rsidR="00845113">
        <w:t>are</w:t>
      </w:r>
      <w:r w:rsidR="005F5F18">
        <w:t xml:space="preserve"> highly likely </w:t>
      </w:r>
      <w:r w:rsidR="009852CA">
        <w:t>to be</w:t>
      </w:r>
      <w:r w:rsidR="005F5F18">
        <w:t xml:space="preserve"> divided into </w:t>
      </w:r>
      <w:proofErr w:type="spellStart"/>
      <w:r w:rsidR="005F5F18">
        <w:t>metapopulations</w:t>
      </w:r>
      <w:proofErr w:type="spellEnd"/>
      <w:r w:rsidR="009852CA">
        <w:t xml:space="preserve"> in Palau</w:t>
      </w:r>
      <w:r w:rsidR="005F5F18">
        <w:t>.</w:t>
      </w:r>
    </w:p>
    <w:p w:rsidR="004930F5" w:rsidRDefault="000E4514" w:rsidP="004930F5">
      <w:pPr>
        <w:pStyle w:val="ListParagraph"/>
        <w:numPr>
          <w:ilvl w:val="0"/>
          <w:numId w:val="2"/>
        </w:numPr>
        <w:spacing w:after="0"/>
        <w:jc w:val="both"/>
      </w:pPr>
      <w:r>
        <w:t>The model assumes that the fecundity for a female is the same throughout its life. However, larger female</w:t>
      </w:r>
      <w:r w:rsidR="00845113">
        <w:t>s</w:t>
      </w:r>
      <w:r>
        <w:t xml:space="preserve"> </w:t>
      </w:r>
      <w:r w:rsidR="00845113">
        <w:t>are</w:t>
      </w:r>
      <w:r>
        <w:t xml:space="preserve"> known to produce more and higher surviving larvae. Therefore, the model does not consider the additive effect from loss of larger fecund female</w:t>
      </w:r>
      <w:r w:rsidR="00845113">
        <w:t>s</w:t>
      </w:r>
      <w:r>
        <w:t xml:space="preserve">. </w:t>
      </w:r>
    </w:p>
    <w:p w:rsidR="009852CA" w:rsidRDefault="00317D67" w:rsidP="009852CA">
      <w:pPr>
        <w:pStyle w:val="ListParagraph"/>
        <w:numPr>
          <w:ilvl w:val="0"/>
          <w:numId w:val="2"/>
        </w:numPr>
        <w:spacing w:after="0"/>
        <w:jc w:val="both"/>
      </w:pPr>
      <w:r>
        <w:t>The m</w:t>
      </w:r>
      <w:r w:rsidR="009852CA">
        <w:t>odel assumes that mortality is solely driven by fishing effort</w:t>
      </w:r>
      <w:r>
        <w:t xml:space="preserve"> (natural mortality is fixed)</w:t>
      </w:r>
      <w:r w:rsidR="009852CA">
        <w:t>. Although fish</w:t>
      </w:r>
      <w:r>
        <w:t xml:space="preserve">ing does contribute </w:t>
      </w:r>
      <w:proofErr w:type="gramStart"/>
      <w:r w:rsidR="00845113">
        <w:t>to</w:t>
      </w:r>
      <w:proofErr w:type="gramEnd"/>
      <w:r w:rsidR="00845113">
        <w:t xml:space="preserve"> much of the</w:t>
      </w:r>
      <w:r w:rsidR="009852CA">
        <w:t xml:space="preserve"> mortality, it is not wise to exclude</w:t>
      </w:r>
      <w:r>
        <w:t xml:space="preserve"> the change in</w:t>
      </w:r>
      <w:r w:rsidR="009852CA">
        <w:t xml:space="preserve"> other mortality </w:t>
      </w:r>
      <w:r>
        <w:t xml:space="preserve">pressures </w:t>
      </w:r>
      <w:r w:rsidR="009852CA">
        <w:t xml:space="preserve">such as increased </w:t>
      </w:r>
      <w:r w:rsidR="00845113">
        <w:t xml:space="preserve">natural </w:t>
      </w:r>
      <w:r w:rsidR="009852CA">
        <w:t xml:space="preserve">predation </w:t>
      </w:r>
      <w:r w:rsidR="00845113">
        <w:t>and competition</w:t>
      </w:r>
      <w:r w:rsidR="009852CA">
        <w:t>.</w:t>
      </w:r>
    </w:p>
    <w:p w:rsidR="000E4514" w:rsidRDefault="006F674D" w:rsidP="009852C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Both </w:t>
      </w:r>
      <w:proofErr w:type="spellStart"/>
      <w:r>
        <w:t>kemedukl</w:t>
      </w:r>
      <w:proofErr w:type="spellEnd"/>
      <w:r>
        <w:t xml:space="preserve"> and </w:t>
      </w:r>
      <w:proofErr w:type="spellStart"/>
      <w:r>
        <w:t>maml</w:t>
      </w:r>
      <w:proofErr w:type="spellEnd"/>
      <w:r>
        <w:t xml:space="preserve"> have</w:t>
      </w:r>
      <w:r w:rsidR="000E4514">
        <w:t xml:space="preserve"> p</w:t>
      </w:r>
      <w:r>
        <w:t>atchy distribution</w:t>
      </w:r>
      <w:r w:rsidR="00845113">
        <w:t>s</w:t>
      </w:r>
      <w:r>
        <w:t xml:space="preserve"> and thus </w:t>
      </w:r>
      <w:r w:rsidR="000E4514">
        <w:t xml:space="preserve">the </w:t>
      </w:r>
      <w:r>
        <w:t>estimation</w:t>
      </w:r>
      <w:r w:rsidR="00845113">
        <w:t>s</w:t>
      </w:r>
      <w:r>
        <w:t xml:space="preserve"> of population size</w:t>
      </w:r>
      <w:r w:rsidR="000E4514">
        <w:t xml:space="preserve"> </w:t>
      </w:r>
      <w:r w:rsidR="00845113">
        <w:t>have</w:t>
      </w:r>
      <w:r>
        <w:t xml:space="preserve"> large confidence interval</w:t>
      </w:r>
      <w:r w:rsidR="00845113">
        <w:t>s</w:t>
      </w:r>
      <w:r>
        <w:t xml:space="preserve">. It is wise to keep the fishing intensity low when there is a </w:t>
      </w:r>
      <w:r w:rsidR="00845113">
        <w:t>high level of uncertainty in stock size</w:t>
      </w:r>
      <w:r>
        <w:t xml:space="preserve">. </w:t>
      </w:r>
    </w:p>
    <w:p w:rsidR="006F674D" w:rsidRDefault="006F674D" w:rsidP="006F674D">
      <w:pPr>
        <w:spacing w:after="0"/>
        <w:jc w:val="both"/>
      </w:pPr>
    </w:p>
    <w:p w:rsidR="005F5F18" w:rsidRDefault="005F5F18" w:rsidP="006F674D">
      <w:pPr>
        <w:jc w:val="both"/>
        <w:rPr>
          <w:b/>
        </w:rPr>
      </w:pPr>
      <w:r>
        <w:t>Additional</w:t>
      </w:r>
      <w:r w:rsidR="009852CA">
        <w:t xml:space="preserve">ly, both </w:t>
      </w:r>
      <w:proofErr w:type="spellStart"/>
      <w:r w:rsidR="009852CA">
        <w:t>kemedukl</w:t>
      </w:r>
      <w:proofErr w:type="spellEnd"/>
      <w:r w:rsidR="009852CA">
        <w:t xml:space="preserve"> and </w:t>
      </w:r>
      <w:proofErr w:type="spellStart"/>
      <w:r w:rsidR="009852CA">
        <w:t>maml</w:t>
      </w:r>
      <w:proofErr w:type="spellEnd"/>
      <w:r w:rsidR="009852CA">
        <w:t xml:space="preserve"> have</w:t>
      </w:r>
      <w:r>
        <w:t xml:space="preserve"> </w:t>
      </w:r>
      <w:r w:rsidR="00845113">
        <w:t>high</w:t>
      </w:r>
      <w:r>
        <w:t xml:space="preserve"> value </w:t>
      </w:r>
      <w:r w:rsidR="00845113">
        <w:t>for</w:t>
      </w:r>
      <w:r>
        <w:t xml:space="preserve"> other economical and sociological activities such as ecotourism and subsistence fishing. Considering the impact of </w:t>
      </w:r>
      <w:r w:rsidR="006F674D">
        <w:t>fishery</w:t>
      </w:r>
      <w:r>
        <w:t xml:space="preserve"> to these non-fishery activities, we propose to keep the catch limit low.</w:t>
      </w:r>
    </w:p>
    <w:p w:rsidR="003D1D3E" w:rsidRDefault="003D1D3E" w:rsidP="006F674D">
      <w:pPr>
        <w:jc w:val="both"/>
      </w:pPr>
      <w:r>
        <w:t xml:space="preserve">With the fishing mortality rate of </w:t>
      </w:r>
      <w:r w:rsidRPr="008A3E28">
        <w:rPr>
          <w:b/>
        </w:rPr>
        <w:t>0.1</w:t>
      </w:r>
      <w:r>
        <w:t xml:space="preserve">, the catch limit is calculated to be </w:t>
      </w:r>
      <w:r w:rsidRPr="003D1D3E">
        <w:rPr>
          <w:b/>
        </w:rPr>
        <w:t>4669</w:t>
      </w:r>
      <w:r>
        <w:t xml:space="preserve"> </w:t>
      </w:r>
      <w:r w:rsidR="00845113">
        <w:t xml:space="preserve">individuals </w:t>
      </w:r>
      <w:r>
        <w:t xml:space="preserve">for </w:t>
      </w:r>
      <w:proofErr w:type="spellStart"/>
      <w:r>
        <w:t>kemedukl</w:t>
      </w:r>
      <w:proofErr w:type="spellEnd"/>
      <w:r>
        <w:t xml:space="preserve"> and </w:t>
      </w:r>
      <w:r w:rsidRPr="003D1D3E">
        <w:rPr>
          <w:b/>
        </w:rPr>
        <w:t>1234</w:t>
      </w:r>
      <w:r>
        <w:t xml:space="preserve"> for </w:t>
      </w:r>
      <w:proofErr w:type="spellStart"/>
      <w:r>
        <w:t>maml</w:t>
      </w:r>
      <w:proofErr w:type="spellEnd"/>
      <w:r>
        <w:t xml:space="preserve">. However this is about three times </w:t>
      </w:r>
      <w:r w:rsidR="00845113">
        <w:t>greater</w:t>
      </w:r>
      <w:r>
        <w:t xml:space="preserve"> than the average annual catch of the previous fishery</w:t>
      </w:r>
      <w:r w:rsidR="008A3E28">
        <w:t xml:space="preserve"> (average annual landing for </w:t>
      </w:r>
      <w:proofErr w:type="spellStart"/>
      <w:r w:rsidR="008A3E28">
        <w:t>kemedukl</w:t>
      </w:r>
      <w:proofErr w:type="spellEnd"/>
      <w:r w:rsidR="008A3E28">
        <w:t xml:space="preserve"> was 1667 and 433 for </w:t>
      </w:r>
      <w:proofErr w:type="spellStart"/>
      <w:r w:rsidR="008A3E28">
        <w:t>maml</w:t>
      </w:r>
      <w:proofErr w:type="spellEnd"/>
      <w:r w:rsidR="008A3E28">
        <w:t>)</w:t>
      </w:r>
      <w:r>
        <w:t>. Knowin</w:t>
      </w:r>
      <w:r w:rsidR="008A3E28">
        <w:t xml:space="preserve">g that the previous fishery collapsed with a </w:t>
      </w:r>
      <w:r>
        <w:t xml:space="preserve">third of </w:t>
      </w:r>
      <w:r w:rsidR="008A3E28">
        <w:t>the proposed</w:t>
      </w:r>
      <w:r>
        <w:t xml:space="preserve"> catch limit, we </w:t>
      </w:r>
      <w:r w:rsidR="008A3E28">
        <w:t>suggest</w:t>
      </w:r>
      <w:r>
        <w:t xml:space="preserve"> using a lower fishing mortality rate such as </w:t>
      </w:r>
      <w:r w:rsidRPr="008A3E28">
        <w:rPr>
          <w:b/>
        </w:rPr>
        <w:t>0.01</w:t>
      </w:r>
      <w:r>
        <w:t xml:space="preserve">. </w:t>
      </w:r>
    </w:p>
    <w:p w:rsidR="007742E8" w:rsidRDefault="00845113" w:rsidP="008A3E28">
      <w:pPr>
        <w:jc w:val="both"/>
      </w:pPr>
      <w:r>
        <w:lastRenderedPageBreak/>
        <w:t>A f</w:t>
      </w:r>
      <w:r w:rsidR="003D1D3E">
        <w:t xml:space="preserve">ishing mortality rate of 0.01 will </w:t>
      </w:r>
      <w:r>
        <w:t>generate a</w:t>
      </w:r>
      <w:r w:rsidR="003D1D3E">
        <w:t xml:space="preserve"> catch limit </w:t>
      </w:r>
      <w:r>
        <w:t>of</w:t>
      </w:r>
      <w:r w:rsidR="003D1D3E">
        <w:t xml:space="preserve"> </w:t>
      </w:r>
      <w:r w:rsidR="008A3E28" w:rsidRPr="008A3E28">
        <w:rPr>
          <w:b/>
        </w:rPr>
        <w:t>487</w:t>
      </w:r>
      <w:r w:rsidR="008A3E28">
        <w:t xml:space="preserve"> for </w:t>
      </w:r>
      <w:proofErr w:type="spellStart"/>
      <w:r w:rsidR="008A3E28">
        <w:t>kemedukl</w:t>
      </w:r>
      <w:proofErr w:type="spellEnd"/>
      <w:r w:rsidR="008A3E28">
        <w:t xml:space="preserve"> and </w:t>
      </w:r>
      <w:r w:rsidR="003D1D3E" w:rsidRPr="008A3E28">
        <w:rPr>
          <w:b/>
        </w:rPr>
        <w:t>129</w:t>
      </w:r>
      <w:r w:rsidR="003D1D3E">
        <w:t xml:space="preserve"> for </w:t>
      </w:r>
      <w:proofErr w:type="spellStart"/>
      <w:r w:rsidR="003D1D3E">
        <w:t>maml</w:t>
      </w:r>
      <w:proofErr w:type="spellEnd"/>
      <w:r w:rsidR="008A3E28">
        <w:t>. This is about a quarter of the previous annual landing. By keeping th</w:t>
      </w:r>
      <w:r>
        <w:t>is</w:t>
      </w:r>
      <w:r w:rsidR="008A3E28">
        <w:t xml:space="preserve"> lower fishing mortality, it will also allow the recovery process of the stock to continue. </w:t>
      </w:r>
      <w:r w:rsidR="009852CA">
        <w:t>With this kind of small</w:t>
      </w:r>
      <w:r w:rsidR="009D6D3C">
        <w:t xml:space="preserve"> allowable catch, we suggest opening the fishery to selective use such as for </w:t>
      </w:r>
      <w:r w:rsidR="005F5F18">
        <w:t xml:space="preserve">artisanal </w:t>
      </w:r>
      <w:r>
        <w:t xml:space="preserve">or customary </w:t>
      </w:r>
      <w:r w:rsidR="005F5F18">
        <w:t>take</w:t>
      </w:r>
      <w:r w:rsidR="009D6D3C">
        <w:t xml:space="preserve">. </w:t>
      </w:r>
    </w:p>
    <w:p w:rsidR="008A3E28" w:rsidRPr="008A3E28" w:rsidRDefault="008A3E28" w:rsidP="008A3E28">
      <w:pPr>
        <w:jc w:val="both"/>
      </w:pPr>
    </w:p>
    <w:p w:rsidR="0001448B" w:rsidRPr="00C93A80" w:rsidRDefault="009106C7" w:rsidP="0001448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Analysis Method</w:t>
      </w:r>
      <w:r w:rsidR="0001448B" w:rsidRPr="00C93A80">
        <w:rPr>
          <w:b/>
          <w:sz w:val="28"/>
          <w:u w:val="single"/>
        </w:rPr>
        <w:t>:</w:t>
      </w:r>
    </w:p>
    <w:p w:rsidR="00A12870" w:rsidRDefault="00C93A80" w:rsidP="0001448B">
      <w:pPr>
        <w:spacing w:after="0"/>
      </w:pPr>
      <w:r>
        <w:t xml:space="preserve">Using the underwater visual census data collected during May 2013, preliminary catch limit has been calculated based on the stock’s size structure and population size. </w:t>
      </w:r>
      <w:r w:rsidR="002C51C5">
        <w:t>O</w:t>
      </w:r>
      <w:r w:rsidR="00A12870">
        <w:t xml:space="preserve">ptimum fishing </w:t>
      </w:r>
      <w:r w:rsidR="00595F81">
        <w:t>mortality</w:t>
      </w:r>
      <w:r w:rsidR="002C51C5">
        <w:t xml:space="preserve"> was simulated using a user interface developed by </w:t>
      </w:r>
      <w:proofErr w:type="spellStart"/>
      <w:r w:rsidR="002C51C5">
        <w:t>Sadovy</w:t>
      </w:r>
      <w:proofErr w:type="spellEnd"/>
      <w:r w:rsidR="002C51C5">
        <w:t xml:space="preserve"> et al. 2007. </w:t>
      </w:r>
      <w:r>
        <w:t xml:space="preserve"> </w:t>
      </w:r>
      <w:r w:rsidR="00845113">
        <w:t>The c</w:t>
      </w:r>
      <w:r w:rsidR="00A12870">
        <w:t xml:space="preserve">atch limit was calculated based on </w:t>
      </w:r>
      <w:r w:rsidR="006105D6">
        <w:t>the</w:t>
      </w:r>
      <w:r w:rsidR="00CC0885">
        <w:t xml:space="preserve"> modified</w:t>
      </w:r>
      <w:r w:rsidR="006105D6">
        <w:t xml:space="preserve"> equation 19 of </w:t>
      </w:r>
      <w:proofErr w:type="spellStart"/>
      <w:r w:rsidR="00CC0885">
        <w:t>Sadovy</w:t>
      </w:r>
      <w:proofErr w:type="spellEnd"/>
      <w:r w:rsidR="00CC0885">
        <w:t xml:space="preserve"> et </w:t>
      </w:r>
      <w:r w:rsidR="002C51C5">
        <w:t>al. 2007</w:t>
      </w:r>
      <w:r w:rsidR="00CC0885">
        <w:t xml:space="preserve">, where the catch is calculated based on the </w:t>
      </w:r>
      <w:r w:rsidR="009106C7">
        <w:t>estimated number for</w:t>
      </w:r>
      <w:r w:rsidR="00CC0885">
        <w:t xml:space="preserve"> each size bin, fishing </w:t>
      </w:r>
      <w:r w:rsidR="00595F81">
        <w:t>mortality</w:t>
      </w:r>
      <w:r w:rsidR="00CC0885">
        <w:t>, and natural mortality.</w:t>
      </w:r>
    </w:p>
    <w:p w:rsidR="00CC0885" w:rsidRDefault="00CC0885" w:rsidP="0001448B">
      <w:pPr>
        <w:spacing w:after="0"/>
      </w:pPr>
      <w:r>
        <w:t xml:space="preserve">             </w:t>
      </w:r>
      <w:r w:rsidR="00B33091">
        <w:t xml:space="preserve">    </w:t>
      </w:r>
      <w:r>
        <w:t xml:space="preserve"> </w:t>
      </w:r>
      <w:proofErr w:type="spellStart"/>
      <w:proofErr w:type="gramStart"/>
      <w:r>
        <w:t>S</w:t>
      </w:r>
      <w:r w:rsidRPr="00B33091">
        <w:rPr>
          <w:vertAlign w:val="subscript"/>
        </w:rPr>
        <w:t>l</w:t>
      </w:r>
      <w:proofErr w:type="spellEnd"/>
      <w:proofErr w:type="gramEnd"/>
      <w:r>
        <w:t xml:space="preserve"> F</w:t>
      </w:r>
    </w:p>
    <w:p w:rsidR="00B33091" w:rsidRPr="00CC0885" w:rsidRDefault="00CC0885" w:rsidP="0001448B">
      <w:pPr>
        <w:spacing w:after="0"/>
      </w:pPr>
      <w:r>
        <w:t xml:space="preserve">C = </w:t>
      </w:r>
      <w:r>
        <w:rPr>
          <w:rFonts w:ascii="Symbol" w:hAnsi="Symbol"/>
        </w:rPr>
        <w:t></w:t>
      </w:r>
      <w:r w:rsidR="00B33091">
        <w:rPr>
          <w:rFonts w:ascii="Symbol" w:hAnsi="Symbol"/>
        </w:rPr>
        <w:t></w:t>
      </w:r>
      <w:r w:rsidR="00B33091">
        <w:rPr>
          <w:rFonts w:ascii="Symbol" w:hAnsi="Symbol"/>
        </w:rPr>
        <w:t></w:t>
      </w:r>
      <w:r w:rsidR="00B33091">
        <w:rPr>
          <w:rFonts w:ascii="Symbol" w:hAnsi="Symbol"/>
        </w:rPr>
        <w:t></w:t>
      </w:r>
      <w:r>
        <w:t>------------</w:t>
      </w:r>
      <w:r w:rsidR="00B33091">
        <w:t xml:space="preserve"> </w:t>
      </w:r>
      <w:proofErr w:type="gramStart"/>
      <w:r w:rsidR="00B33091">
        <w:t xml:space="preserve">*  </w:t>
      </w:r>
      <w:proofErr w:type="spellStart"/>
      <w:r w:rsidR="00B33091">
        <w:t>N</w:t>
      </w:r>
      <w:r w:rsidR="00B33091" w:rsidRPr="00B33091">
        <w:rPr>
          <w:vertAlign w:val="subscript"/>
        </w:rPr>
        <w:t>l</w:t>
      </w:r>
      <w:proofErr w:type="spellEnd"/>
      <w:proofErr w:type="gramEnd"/>
      <w:r w:rsidR="00B33091">
        <w:t xml:space="preserve">  * (1-e^-(</w:t>
      </w:r>
      <w:proofErr w:type="spellStart"/>
      <w:r w:rsidR="00B33091">
        <w:t>M+S</w:t>
      </w:r>
      <w:r w:rsidR="00B33091" w:rsidRPr="00B33091">
        <w:rPr>
          <w:vertAlign w:val="subscript"/>
        </w:rPr>
        <w:t>l</w:t>
      </w:r>
      <w:r w:rsidR="00B33091">
        <w:t>F</w:t>
      </w:r>
      <w:proofErr w:type="spellEnd"/>
      <w:r w:rsidR="00B33091">
        <w:t xml:space="preserve">))      </w:t>
      </w:r>
      <w:r w:rsidR="00D3179C">
        <w:t xml:space="preserve">  …………………… (1)</w:t>
      </w:r>
    </w:p>
    <w:p w:rsidR="00A12870" w:rsidRDefault="00CC0885" w:rsidP="0001448B">
      <w:pPr>
        <w:spacing w:after="0"/>
      </w:pPr>
      <w:r>
        <w:t xml:space="preserve">       </w:t>
      </w:r>
      <w:proofErr w:type="gramStart"/>
      <w:r w:rsidR="00B33091">
        <w:t>l</w:t>
      </w:r>
      <w:proofErr w:type="gramEnd"/>
      <w:r>
        <w:t xml:space="preserve">  </w:t>
      </w:r>
      <w:r w:rsidR="00B33091">
        <w:t xml:space="preserve">      </w:t>
      </w:r>
      <w:r>
        <w:t xml:space="preserve">M + </w:t>
      </w:r>
      <w:proofErr w:type="spellStart"/>
      <w:r>
        <w:t>S</w:t>
      </w:r>
      <w:r w:rsidRPr="00B33091">
        <w:rPr>
          <w:vertAlign w:val="subscript"/>
        </w:rPr>
        <w:t>l</w:t>
      </w:r>
      <w:proofErr w:type="spellEnd"/>
      <w:r>
        <w:t xml:space="preserve"> F</w:t>
      </w:r>
    </w:p>
    <w:p w:rsidR="00B33091" w:rsidRDefault="00B33091" w:rsidP="0001448B">
      <w:pPr>
        <w:spacing w:after="0"/>
      </w:pPr>
    </w:p>
    <w:p w:rsidR="00B33091" w:rsidRDefault="00B33091" w:rsidP="0001448B">
      <w:pPr>
        <w:spacing w:after="0"/>
      </w:pPr>
      <w:proofErr w:type="gramStart"/>
      <w:r>
        <w:t>C  =</w:t>
      </w:r>
      <w:proofErr w:type="gramEnd"/>
      <w:r>
        <w:t xml:space="preserve"> Estimated catch based on the specified fishing </w:t>
      </w:r>
      <w:r w:rsidR="00595F81">
        <w:t>mortality</w:t>
      </w:r>
    </w:p>
    <w:p w:rsidR="00B33091" w:rsidRDefault="00B33091" w:rsidP="0001448B">
      <w:pPr>
        <w:spacing w:after="0"/>
      </w:pPr>
      <w:proofErr w:type="gramStart"/>
      <w:r>
        <w:t>F  =</w:t>
      </w:r>
      <w:proofErr w:type="gramEnd"/>
      <w:r>
        <w:t xml:space="preserve"> User defined </w:t>
      </w:r>
      <w:r w:rsidR="00595F81">
        <w:t>fishing mortality</w:t>
      </w:r>
    </w:p>
    <w:p w:rsidR="00B33091" w:rsidRDefault="00B33091" w:rsidP="0001448B">
      <w:pPr>
        <w:spacing w:after="0"/>
      </w:pPr>
      <w:proofErr w:type="spellStart"/>
      <w:proofErr w:type="gramStart"/>
      <w:r>
        <w:t>S</w:t>
      </w:r>
      <w:r w:rsidRPr="00B33091">
        <w:rPr>
          <w:vertAlign w:val="subscript"/>
        </w:rPr>
        <w:t>l</w:t>
      </w:r>
      <w:proofErr w:type="spellEnd"/>
      <w:proofErr w:type="gramEnd"/>
      <w:r>
        <w:t xml:space="preserve"> = Gear selectivity for each size class l</w:t>
      </w:r>
    </w:p>
    <w:p w:rsidR="00B33091" w:rsidRDefault="00B33091" w:rsidP="0001448B">
      <w:pPr>
        <w:spacing w:after="0"/>
      </w:pPr>
      <w:r>
        <w:t xml:space="preserve">M = Natural mortality </w:t>
      </w:r>
    </w:p>
    <w:p w:rsidR="009852CA" w:rsidRDefault="009852CA" w:rsidP="0001448B">
      <w:pPr>
        <w:spacing w:after="0"/>
      </w:pPr>
      <w:r>
        <w:t>l    = Size class</w:t>
      </w:r>
    </w:p>
    <w:p w:rsidR="00B33091" w:rsidRPr="0001448B" w:rsidRDefault="00B33091" w:rsidP="0001448B">
      <w:pPr>
        <w:spacing w:after="0"/>
      </w:pPr>
      <w:r>
        <w:t xml:space="preserve"> </w:t>
      </w:r>
    </w:p>
    <w:p w:rsidR="00E319AF" w:rsidRPr="00E319AF" w:rsidRDefault="00E319AF" w:rsidP="00C93A80">
      <w:pPr>
        <w:spacing w:after="0"/>
        <w:rPr>
          <w:b/>
          <w:i/>
        </w:rPr>
      </w:pPr>
      <w:r w:rsidRPr="00E319AF">
        <w:rPr>
          <w:b/>
          <w:i/>
        </w:rPr>
        <w:t>Assumptions</w:t>
      </w:r>
      <w:r w:rsidR="00C93A80">
        <w:rPr>
          <w:b/>
          <w:i/>
        </w:rPr>
        <w:t xml:space="preserve"> made </w:t>
      </w:r>
      <w:r w:rsidR="005B46EA">
        <w:rPr>
          <w:b/>
          <w:i/>
        </w:rPr>
        <w:t xml:space="preserve">for </w:t>
      </w:r>
      <w:r w:rsidR="006109A2">
        <w:rPr>
          <w:b/>
          <w:i/>
        </w:rPr>
        <w:t xml:space="preserve">using the </w:t>
      </w:r>
      <w:proofErr w:type="spellStart"/>
      <w:r w:rsidR="006109A2">
        <w:rPr>
          <w:b/>
          <w:i/>
        </w:rPr>
        <w:t>Sadovy</w:t>
      </w:r>
      <w:proofErr w:type="spellEnd"/>
      <w:r w:rsidR="006109A2">
        <w:rPr>
          <w:b/>
          <w:i/>
        </w:rPr>
        <w:t xml:space="preserve"> et al. 2007 surplus production model</w:t>
      </w:r>
      <w:r w:rsidRPr="00E319AF">
        <w:rPr>
          <w:b/>
          <w:i/>
        </w:rPr>
        <w:t>:</w:t>
      </w:r>
    </w:p>
    <w:p w:rsidR="003B71EB" w:rsidRDefault="00823AE7" w:rsidP="00F07659">
      <w:pPr>
        <w:pStyle w:val="ListParagraph"/>
        <w:numPr>
          <w:ilvl w:val="0"/>
          <w:numId w:val="1"/>
        </w:numPr>
      </w:pPr>
      <w:r>
        <w:t>For stock assessment model param</w:t>
      </w:r>
      <w:r w:rsidR="00845113">
        <w:t>e</w:t>
      </w:r>
      <w:r>
        <w:t>ters</w:t>
      </w:r>
      <w:r w:rsidR="009B5B94">
        <w:t xml:space="preserve">, we used </w:t>
      </w:r>
      <w:proofErr w:type="spellStart"/>
      <w:r w:rsidR="009B5B94">
        <w:t>Sadovy</w:t>
      </w:r>
      <w:proofErr w:type="spellEnd"/>
      <w:r w:rsidR="009B5B94">
        <w:t xml:space="preserve"> (2007) parameter for </w:t>
      </w:r>
      <w:proofErr w:type="spellStart"/>
      <w:r w:rsidR="007E016F">
        <w:t>h</w:t>
      </w:r>
      <w:r w:rsidR="00855494">
        <w:t>umphead</w:t>
      </w:r>
      <w:proofErr w:type="spellEnd"/>
      <w:r w:rsidR="009B5B94">
        <w:t xml:space="preserve"> wrasse </w:t>
      </w:r>
      <w:r w:rsidR="00845113">
        <w:t>(</w:t>
      </w:r>
      <w:proofErr w:type="spellStart"/>
      <w:r w:rsidR="00845113">
        <w:t>maml</w:t>
      </w:r>
      <w:proofErr w:type="spellEnd"/>
      <w:r w:rsidR="00845113">
        <w:t xml:space="preserve">) </w:t>
      </w:r>
      <w:r w:rsidR="009B5B94">
        <w:t xml:space="preserve">and </w:t>
      </w:r>
      <w:proofErr w:type="spellStart"/>
      <w:r w:rsidR="009B5B94">
        <w:t>FishBase</w:t>
      </w:r>
      <w:proofErr w:type="spellEnd"/>
      <w:r w:rsidR="009B5B94">
        <w:t xml:space="preserve"> (2013)</w:t>
      </w:r>
      <w:r>
        <w:t xml:space="preserve"> and </w:t>
      </w:r>
      <w:proofErr w:type="gramStart"/>
      <w:r>
        <w:t>Kobayashi  et</w:t>
      </w:r>
      <w:proofErr w:type="gramEnd"/>
      <w:r>
        <w:t xml:space="preserve"> al. (2011) </w:t>
      </w:r>
      <w:r w:rsidR="007E016F">
        <w:t xml:space="preserve">for </w:t>
      </w:r>
      <w:proofErr w:type="spellStart"/>
      <w:r w:rsidR="007E016F">
        <w:t>b</w:t>
      </w:r>
      <w:r w:rsidR="009B5B94">
        <w:t>um</w:t>
      </w:r>
      <w:r w:rsidR="007E016F">
        <w:t>phead</w:t>
      </w:r>
      <w:proofErr w:type="spellEnd"/>
      <w:r w:rsidR="007E016F">
        <w:t xml:space="preserve"> p</w:t>
      </w:r>
      <w:r w:rsidR="009B5B94">
        <w:t>arrotfish</w:t>
      </w:r>
      <w:r w:rsidR="00845113" w:rsidRPr="00845113">
        <w:t xml:space="preserve"> </w:t>
      </w:r>
      <w:r w:rsidR="00845113">
        <w:t>(</w:t>
      </w:r>
      <w:proofErr w:type="spellStart"/>
      <w:r w:rsidR="00845113" w:rsidRPr="00845113">
        <w:t>kemedukl</w:t>
      </w:r>
      <w:proofErr w:type="spellEnd"/>
      <w:r w:rsidR="00845113">
        <w:t>)</w:t>
      </w:r>
      <w:r w:rsidR="003B71EB">
        <w:t>.</w:t>
      </w:r>
    </w:p>
    <w:p w:rsidR="009B5B94" w:rsidRDefault="009B5B94" w:rsidP="007C68BE">
      <w:pPr>
        <w:pStyle w:val="ListParagraph"/>
        <w:numPr>
          <w:ilvl w:val="0"/>
          <w:numId w:val="1"/>
        </w:numPr>
      </w:pPr>
      <w:r>
        <w:t>We assumed that all reef</w:t>
      </w:r>
      <w:r w:rsidR="00845113">
        <w:t>s</w:t>
      </w:r>
      <w:r>
        <w:t xml:space="preserve"> are pristine and are not at risk from pollution or destruction</w:t>
      </w:r>
    </w:p>
    <w:p w:rsidR="009B5B94" w:rsidRDefault="009B5B94" w:rsidP="00F07659">
      <w:pPr>
        <w:pStyle w:val="ListParagraph"/>
        <w:numPr>
          <w:ilvl w:val="0"/>
          <w:numId w:val="1"/>
        </w:numPr>
      </w:pPr>
      <w:r>
        <w:t xml:space="preserve">We assumed that </w:t>
      </w:r>
      <w:r w:rsidR="00845113">
        <w:t>all reef areas (</w:t>
      </w:r>
      <w:proofErr w:type="spellStart"/>
      <w:r w:rsidR="00845113">
        <w:t>backreef</w:t>
      </w:r>
      <w:proofErr w:type="spellEnd"/>
      <w:r w:rsidR="00845113">
        <w:t xml:space="preserve">, </w:t>
      </w:r>
      <w:proofErr w:type="spellStart"/>
      <w:r w:rsidR="00845113">
        <w:t>fore</w:t>
      </w:r>
      <w:r>
        <w:t>reef</w:t>
      </w:r>
      <w:proofErr w:type="spellEnd"/>
      <w:r>
        <w:t>, fring</w:t>
      </w:r>
      <w:r w:rsidR="00845113">
        <w:t>ing</w:t>
      </w:r>
      <w:r>
        <w:t xml:space="preserve"> reef, and lagoon patch reef) will be fished under the same fishing intensity thus we used uniform</w:t>
      </w:r>
      <w:r w:rsidR="00845113">
        <w:t xml:space="preserve"> fishing intensity</w:t>
      </w:r>
      <w:r>
        <w:t>.</w:t>
      </w:r>
    </w:p>
    <w:p w:rsidR="005B46EA" w:rsidRDefault="005B46EA" w:rsidP="005B46EA">
      <w:pPr>
        <w:pStyle w:val="ListParagraph"/>
        <w:numPr>
          <w:ilvl w:val="0"/>
          <w:numId w:val="1"/>
        </w:numPr>
      </w:pPr>
      <w:r>
        <w:t xml:space="preserve">We assumed that fishermen </w:t>
      </w:r>
      <w:r w:rsidR="00845113">
        <w:t xml:space="preserve">only </w:t>
      </w:r>
      <w:r>
        <w:t xml:space="preserve">caught </w:t>
      </w:r>
      <w:r w:rsidR="00845113">
        <w:t>fish</w:t>
      </w:r>
      <w:r>
        <w:t xml:space="preserve"> larger than </w:t>
      </w:r>
      <w:r w:rsidR="00C74CBF">
        <w:t>55</w:t>
      </w:r>
      <w:r>
        <w:t xml:space="preserve"> cm (the gear selectivity of fishing was 1.0 after the size of 55 cm).</w:t>
      </w:r>
    </w:p>
    <w:p w:rsidR="007E016F" w:rsidRDefault="007E016F" w:rsidP="005B46EA">
      <w:pPr>
        <w:pStyle w:val="ListParagraph"/>
        <w:numPr>
          <w:ilvl w:val="0"/>
          <w:numId w:val="1"/>
        </w:numPr>
      </w:pPr>
      <w:r>
        <w:t xml:space="preserve">Due to </w:t>
      </w:r>
      <w:r w:rsidR="00845113">
        <w:t xml:space="preserve">the </w:t>
      </w:r>
      <w:r>
        <w:t xml:space="preserve">lack of fecundity data, recruitment parameter based on gonad weight for </w:t>
      </w:r>
      <w:proofErr w:type="spellStart"/>
      <w:r>
        <w:t>bumphead</w:t>
      </w:r>
      <w:proofErr w:type="spellEnd"/>
      <w:r>
        <w:t xml:space="preserve"> parrotfish was assumed to be the same as </w:t>
      </w:r>
      <w:proofErr w:type="spellStart"/>
      <w:r>
        <w:t>humphead</w:t>
      </w:r>
      <w:proofErr w:type="spellEnd"/>
      <w:r>
        <w:t xml:space="preserve"> wrasse.</w:t>
      </w:r>
    </w:p>
    <w:p w:rsidR="00C93A80" w:rsidRPr="0082774D" w:rsidRDefault="0082774D" w:rsidP="005B46EA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The model assumes the fish stock is one large population.</w:t>
      </w:r>
    </w:p>
    <w:p w:rsidR="00C93A80" w:rsidRDefault="00C93A80">
      <w:pPr>
        <w:rPr>
          <w:b/>
        </w:rPr>
      </w:pPr>
      <w:r>
        <w:rPr>
          <w:b/>
        </w:rPr>
        <w:br w:type="page"/>
      </w:r>
    </w:p>
    <w:p w:rsidR="005B46EA" w:rsidRPr="00C93A80" w:rsidRDefault="005B46EA" w:rsidP="005B46EA">
      <w:pPr>
        <w:spacing w:after="0"/>
        <w:rPr>
          <w:b/>
          <w:sz w:val="28"/>
          <w:u w:val="single"/>
        </w:rPr>
      </w:pPr>
      <w:r w:rsidRPr="00C93A80">
        <w:rPr>
          <w:b/>
          <w:sz w:val="28"/>
          <w:u w:val="single"/>
        </w:rPr>
        <w:lastRenderedPageBreak/>
        <w:t xml:space="preserve">Current Population Size </w:t>
      </w:r>
      <w:r w:rsidR="00C93A80" w:rsidRPr="00C93A80">
        <w:rPr>
          <w:b/>
          <w:sz w:val="28"/>
          <w:u w:val="single"/>
        </w:rPr>
        <w:t>Estimation</w:t>
      </w:r>
      <w:r w:rsidRPr="00C93A80">
        <w:rPr>
          <w:b/>
          <w:sz w:val="28"/>
          <w:u w:val="single"/>
        </w:rPr>
        <w:t>:</w:t>
      </w:r>
    </w:p>
    <w:p w:rsidR="00BF6E72" w:rsidRDefault="005B46EA" w:rsidP="005B46EA">
      <w:pPr>
        <w:spacing w:after="0"/>
      </w:pPr>
      <w:r>
        <w:t xml:space="preserve">Current population estimate was calculated by multiplying </w:t>
      </w:r>
      <w:r w:rsidR="00BF6E72">
        <w:t xml:space="preserve">median </w:t>
      </w:r>
      <w:r>
        <w:t xml:space="preserve">fish density within each habitat strata by </w:t>
      </w:r>
      <w:r w:rsidR="00E44AA0">
        <w:t>the total</w:t>
      </w:r>
      <w:r>
        <w:t xml:space="preserve"> area size</w:t>
      </w:r>
      <w:r w:rsidR="00E44AA0">
        <w:t xml:space="preserve"> of the corresponding habitat</w:t>
      </w:r>
      <w:r>
        <w:t xml:space="preserve">. </w:t>
      </w:r>
      <w:r w:rsidR="00BF6E72">
        <w:t>Median density was used instead of the mean density due to the large counts of zeros (</w:t>
      </w:r>
      <w:r w:rsidR="00E81935">
        <w:t>which was caused by</w:t>
      </w:r>
      <w:r w:rsidR="00BF6E72">
        <w:t xml:space="preserve"> the fish’s schooling behavior</w:t>
      </w:r>
      <w:r w:rsidR="00845113">
        <w:t xml:space="preserve"> and patch distributions</w:t>
      </w:r>
      <w:r w:rsidR="00BF6E72">
        <w:t>).</w:t>
      </w:r>
    </w:p>
    <w:p w:rsidR="00845113" w:rsidRDefault="00845113" w:rsidP="005B46EA">
      <w:pPr>
        <w:spacing w:after="0"/>
      </w:pPr>
    </w:p>
    <w:p w:rsidR="005B46EA" w:rsidRDefault="00845113" w:rsidP="005B46EA">
      <w:pPr>
        <w:spacing w:after="0"/>
      </w:pPr>
      <w:r>
        <w:t>A t</w:t>
      </w:r>
      <w:r w:rsidR="00BF6E72">
        <w:t xml:space="preserve">otal of </w:t>
      </w:r>
      <w:r w:rsidR="00E81935" w:rsidRPr="00E9296E">
        <w:rPr>
          <w:b/>
        </w:rPr>
        <w:t>61</w:t>
      </w:r>
      <w:r>
        <w:rPr>
          <w:b/>
        </w:rPr>
        <w:t>,</w:t>
      </w:r>
      <w:r w:rsidR="00E81935" w:rsidRPr="00E9296E">
        <w:rPr>
          <w:b/>
        </w:rPr>
        <w:t>845</w:t>
      </w:r>
      <w:r w:rsidR="00E44AA0">
        <w:t xml:space="preserve"> </w:t>
      </w:r>
      <w:r w:rsidR="00BE31E6">
        <w:t>(556</w:t>
      </w:r>
      <w:r>
        <w:t>,</w:t>
      </w:r>
      <w:r w:rsidR="00BE31E6">
        <w:t xml:space="preserve">605 kg) </w:t>
      </w:r>
      <w:proofErr w:type="spellStart"/>
      <w:r w:rsidR="00E81935">
        <w:t>k</w:t>
      </w:r>
      <w:r w:rsidR="00BE31E6">
        <w:t>emedukl</w:t>
      </w:r>
      <w:proofErr w:type="spellEnd"/>
      <w:r w:rsidR="00BE31E6">
        <w:t xml:space="preserve"> </w:t>
      </w:r>
      <w:r w:rsidR="00D54AB2">
        <w:t xml:space="preserve">and </w:t>
      </w:r>
      <w:r w:rsidR="00E81935" w:rsidRPr="00E9296E">
        <w:rPr>
          <w:b/>
        </w:rPr>
        <w:t>37</w:t>
      </w:r>
      <w:r>
        <w:rPr>
          <w:b/>
        </w:rPr>
        <w:t>,</w:t>
      </w:r>
      <w:r w:rsidR="00E81935" w:rsidRPr="00E9296E">
        <w:rPr>
          <w:b/>
        </w:rPr>
        <w:t>071</w:t>
      </w:r>
      <w:r w:rsidR="00BE31E6">
        <w:rPr>
          <w:b/>
        </w:rPr>
        <w:t xml:space="preserve"> </w:t>
      </w:r>
      <w:r w:rsidR="00BE31E6" w:rsidRPr="00BE31E6">
        <w:t>(151</w:t>
      </w:r>
      <w:r>
        <w:t>,</w:t>
      </w:r>
      <w:r w:rsidR="00BE31E6" w:rsidRPr="00BE31E6">
        <w:t>884 kg)</w:t>
      </w:r>
      <w:r w:rsidR="00E81935">
        <w:t xml:space="preserve"> </w:t>
      </w:r>
      <w:proofErr w:type="spellStart"/>
      <w:r w:rsidR="00E81935">
        <w:t>m</w:t>
      </w:r>
      <w:r w:rsidR="00E44AA0">
        <w:t>aml</w:t>
      </w:r>
      <w:proofErr w:type="spellEnd"/>
      <w:r w:rsidR="00BE31E6">
        <w:t xml:space="preserve"> </w:t>
      </w:r>
      <w:r>
        <w:t>were</w:t>
      </w:r>
      <w:r w:rsidR="00E44AA0">
        <w:t xml:space="preserve"> </w:t>
      </w:r>
      <w:r w:rsidR="00D54AB2">
        <w:t xml:space="preserve">estimated to </w:t>
      </w:r>
      <w:r w:rsidR="00E44AA0">
        <w:t>exist</w:t>
      </w:r>
      <w:r w:rsidR="00D54AB2">
        <w:t xml:space="preserve"> in the water</w:t>
      </w:r>
      <w:r w:rsidR="00DF5FD9">
        <w:t>s</w:t>
      </w:r>
      <w:r w:rsidR="00D54AB2">
        <w:t xml:space="preserve"> of Palau.</w:t>
      </w:r>
      <w:r w:rsidR="00202A2C">
        <w:t xml:space="preserve"> </w:t>
      </w:r>
      <w:r>
        <w:t>N</w:t>
      </w:r>
      <w:r w:rsidR="00202A2C">
        <w:t>ote that due to the nature of the</w:t>
      </w:r>
      <w:r>
        <w:t>se</w:t>
      </w:r>
      <w:r w:rsidR="00202A2C">
        <w:t xml:space="preserve"> </w:t>
      </w:r>
      <w:r>
        <w:t>species</w:t>
      </w:r>
      <w:r w:rsidR="00202A2C">
        <w:t xml:space="preserve"> (</w:t>
      </w:r>
      <w:r>
        <w:t xml:space="preserve">e.g., </w:t>
      </w:r>
      <w:r w:rsidR="00202A2C">
        <w:t>low d</w:t>
      </w:r>
      <w:r w:rsidR="007742E8">
        <w:t>ensity and patchy distribution</w:t>
      </w:r>
      <w:r>
        <w:t>s</w:t>
      </w:r>
      <w:r w:rsidR="007742E8">
        <w:t>)</w:t>
      </w:r>
      <w:proofErr w:type="gramStart"/>
      <w:r>
        <w:t>,</w:t>
      </w:r>
      <w:proofErr w:type="gramEnd"/>
      <w:r w:rsidR="007742E8">
        <w:t xml:space="preserve"> </w:t>
      </w:r>
      <w:r w:rsidR="00202A2C">
        <w:t xml:space="preserve">both species have large </w:t>
      </w:r>
      <w:r>
        <w:t xml:space="preserve">variations in the estimation of </w:t>
      </w:r>
      <w:r w:rsidR="00202A2C">
        <w:t>population size. This shou</w:t>
      </w:r>
      <w:r w:rsidR="00E81935">
        <w:t>ld be considered when proposing</w:t>
      </w:r>
      <w:r w:rsidR="00DF5FD9">
        <w:t xml:space="preserve"> </w:t>
      </w:r>
      <w:r w:rsidR="00202A2C">
        <w:t>catch limit</w:t>
      </w:r>
      <w:r w:rsidR="00DF5FD9">
        <w:t>s</w:t>
      </w:r>
      <w:r w:rsidR="00202A2C">
        <w:t>.</w:t>
      </w:r>
    </w:p>
    <w:p w:rsidR="005B46EA" w:rsidRDefault="005B46EA" w:rsidP="005B46EA">
      <w:pPr>
        <w:spacing w:after="0"/>
      </w:pPr>
    </w:p>
    <w:p w:rsidR="005B46EA" w:rsidRPr="00A12870" w:rsidRDefault="005B46EA" w:rsidP="007742E8">
      <w:pPr>
        <w:tabs>
          <w:tab w:val="left" w:pos="6300"/>
        </w:tabs>
        <w:spacing w:after="0"/>
      </w:pPr>
      <w:proofErr w:type="gramStart"/>
      <w:r w:rsidRPr="00A12870">
        <w:t>Table 1.</w:t>
      </w:r>
      <w:proofErr w:type="gramEnd"/>
      <w:r w:rsidRPr="00A12870">
        <w:t xml:space="preserve"> </w:t>
      </w:r>
      <w:r>
        <w:t>Density, area size, and estimate population size for each habitat strata.</w:t>
      </w:r>
      <w:r w:rsidR="007742E8">
        <w:t xml:space="preserve"> Numbers in parentheses are standard deviation</w:t>
      </w:r>
      <w:r w:rsidR="00845113">
        <w:t>s</w:t>
      </w:r>
      <w:r w:rsidR="007742E8">
        <w:t>.</w:t>
      </w:r>
      <w:r w:rsidR="007742E8" w:rsidRPr="007742E8">
        <w:t xml:space="preserve"> </w:t>
      </w:r>
    </w:p>
    <w:tbl>
      <w:tblPr>
        <w:tblStyle w:val="LightShading-Accent5"/>
        <w:tblW w:w="9577" w:type="dxa"/>
        <w:jc w:val="center"/>
        <w:tblLook w:val="04A0" w:firstRow="1" w:lastRow="0" w:firstColumn="1" w:lastColumn="0" w:noHBand="0" w:noVBand="1"/>
      </w:tblPr>
      <w:tblGrid>
        <w:gridCol w:w="1498"/>
        <w:gridCol w:w="1059"/>
        <w:gridCol w:w="1075"/>
        <w:gridCol w:w="1359"/>
        <w:gridCol w:w="1340"/>
        <w:gridCol w:w="1778"/>
        <w:gridCol w:w="1468"/>
      </w:tblGrid>
      <w:tr w:rsidR="00BF6E72" w:rsidRPr="007332D8" w:rsidTr="00A25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  <w:hideMark/>
          </w:tcPr>
          <w:p w:rsidR="00BF6E72" w:rsidRPr="007332D8" w:rsidRDefault="00BF6E72" w:rsidP="00B867A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Habitat Type</w:t>
            </w:r>
          </w:p>
        </w:tc>
        <w:tc>
          <w:tcPr>
            <w:tcW w:w="1059" w:type="dxa"/>
          </w:tcPr>
          <w:p w:rsidR="00BF6E72" w:rsidRPr="007332D8" w:rsidRDefault="00845113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No.</w:t>
            </w:r>
            <w:r w:rsidR="00DF5FD9">
              <w:rPr>
                <w:rFonts w:ascii="Calibri" w:eastAsia="Times New Roman" w:hAnsi="Calibri" w:cs="Times New Roman"/>
                <w:color w:val="000000"/>
              </w:rPr>
              <w:t xml:space="preserve"> of transects</w:t>
            </w:r>
          </w:p>
        </w:tc>
        <w:tc>
          <w:tcPr>
            <w:tcW w:w="1075" w:type="dxa"/>
            <w:noWrap/>
            <w:hideMark/>
          </w:tcPr>
          <w:p w:rsidR="00BF6E72" w:rsidRPr="007332D8" w:rsidRDefault="00BF6E72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332D8">
              <w:rPr>
                <w:rFonts w:ascii="Calibri" w:eastAsia="Times New Roman" w:hAnsi="Calibri" w:cs="Times New Roman"/>
                <w:color w:val="000000"/>
              </w:rPr>
              <w:t>Area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size</w:t>
            </w:r>
            <w:r w:rsidRPr="007332D8">
              <w:rPr>
                <w:rFonts w:ascii="Calibri" w:eastAsia="Times New Roman" w:hAnsi="Calibri" w:cs="Times New Roman"/>
                <w:color w:val="000000"/>
              </w:rPr>
              <w:t xml:space="preserve"> (ha)</w:t>
            </w:r>
          </w:p>
        </w:tc>
        <w:tc>
          <w:tcPr>
            <w:tcW w:w="1359" w:type="dxa"/>
            <w:noWrap/>
            <w:hideMark/>
          </w:tcPr>
          <w:p w:rsidR="00BF6E72" w:rsidRPr="007332D8" w:rsidRDefault="00A25983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Kemedukl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45113">
              <w:rPr>
                <w:rFonts w:ascii="Calibri" w:eastAsia="Times New Roman" w:hAnsi="Calibri" w:cs="Times New Roman"/>
                <w:color w:val="000000"/>
              </w:rPr>
              <w:t>no.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>/ha</w:t>
            </w:r>
          </w:p>
        </w:tc>
        <w:tc>
          <w:tcPr>
            <w:tcW w:w="1340" w:type="dxa"/>
            <w:noWrap/>
            <w:hideMark/>
          </w:tcPr>
          <w:p w:rsidR="00BF6E72" w:rsidRPr="007332D8" w:rsidRDefault="00A25983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Maml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45113">
              <w:rPr>
                <w:rFonts w:ascii="Calibri" w:eastAsia="Times New Roman" w:hAnsi="Calibri" w:cs="Times New Roman"/>
                <w:color w:val="000000"/>
              </w:rPr>
              <w:t>no.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>/ha</w:t>
            </w:r>
          </w:p>
        </w:tc>
        <w:tc>
          <w:tcPr>
            <w:tcW w:w="1778" w:type="dxa"/>
          </w:tcPr>
          <w:p w:rsidR="00BF6E72" w:rsidRPr="007332D8" w:rsidRDefault="00DF5FD9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Est. </w:t>
            </w:r>
            <w:proofErr w:type="spellStart"/>
            <w:r w:rsidR="00A25983">
              <w:rPr>
                <w:rFonts w:ascii="Calibri" w:eastAsia="Times New Roman" w:hAnsi="Calibri" w:cs="Times New Roman"/>
                <w:color w:val="000000"/>
              </w:rPr>
              <w:t>Kemedukl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Number</w:t>
            </w:r>
          </w:p>
        </w:tc>
        <w:tc>
          <w:tcPr>
            <w:tcW w:w="1468" w:type="dxa"/>
          </w:tcPr>
          <w:p w:rsidR="00BF6E72" w:rsidRPr="007332D8" w:rsidRDefault="00BF6E72" w:rsidP="0084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Est. </w:t>
            </w:r>
            <w:proofErr w:type="spellStart"/>
            <w:r w:rsidR="00A25983">
              <w:rPr>
                <w:rFonts w:ascii="Calibri" w:eastAsia="Times New Roman" w:hAnsi="Calibri" w:cs="Times New Roman"/>
                <w:color w:val="000000"/>
              </w:rPr>
              <w:t>Maml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Num</w:t>
            </w:r>
            <w:r w:rsidR="00DF5FD9">
              <w:rPr>
                <w:rFonts w:ascii="Calibri" w:eastAsia="Times New Roman" w:hAnsi="Calibri" w:cs="Times New Roman"/>
                <w:color w:val="000000"/>
              </w:rPr>
              <w:t>ber</w:t>
            </w:r>
          </w:p>
        </w:tc>
      </w:tr>
      <w:tr w:rsidR="00BF6E72" w:rsidRPr="007332D8" w:rsidTr="00A2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  <w:hideMark/>
          </w:tcPr>
          <w:p w:rsidR="00BF6E72" w:rsidRPr="007332D8" w:rsidRDefault="00BF6E72" w:rsidP="007742E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2D8">
              <w:rPr>
                <w:rFonts w:ascii="Calibri" w:eastAsia="Times New Roman" w:hAnsi="Calibri" w:cs="Times New Roman"/>
                <w:color w:val="000000"/>
              </w:rPr>
              <w:t>Fringing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reef</w:t>
            </w:r>
          </w:p>
        </w:tc>
        <w:tc>
          <w:tcPr>
            <w:tcW w:w="1059" w:type="dxa"/>
          </w:tcPr>
          <w:p w:rsidR="00BF6E72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75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359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0.75 (2.80)</w:t>
            </w:r>
          </w:p>
        </w:tc>
        <w:tc>
          <w:tcPr>
            <w:tcW w:w="1340" w:type="dxa"/>
            <w:noWrap/>
            <w:hideMark/>
          </w:tcPr>
          <w:p w:rsidR="00BF6E72" w:rsidRPr="007332D8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1.05 (1.82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78" w:type="dxa"/>
          </w:tcPr>
          <w:p w:rsidR="00BF6E7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232</w:t>
            </w:r>
          </w:p>
          <w:p w:rsidR="00BF6E72" w:rsidRPr="007C68BE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7C68BE">
              <w:rPr>
                <w:color w:val="auto"/>
              </w:rPr>
              <w:t>(0-</w:t>
            </w:r>
            <w:r w:rsidR="00F273CD">
              <w:rPr>
                <w:color w:val="auto"/>
              </w:rPr>
              <w:t>1093</w:t>
            </w:r>
            <w:r w:rsidRPr="007C68BE">
              <w:rPr>
                <w:color w:val="auto"/>
              </w:rPr>
              <w:t>)</w:t>
            </w:r>
          </w:p>
        </w:tc>
        <w:tc>
          <w:tcPr>
            <w:tcW w:w="1468" w:type="dxa"/>
          </w:tcPr>
          <w:p w:rsidR="00BF6E7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323</w:t>
            </w:r>
          </w:p>
          <w:p w:rsidR="00BF6E72" w:rsidRPr="007C68BE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(0-</w:t>
            </w:r>
            <w:r w:rsidR="00F273CD">
              <w:rPr>
                <w:rFonts w:ascii="Calibri" w:eastAsia="Times New Roman" w:hAnsi="Calibri" w:cs="Times New Roman"/>
                <w:color w:val="auto"/>
              </w:rPr>
              <w:t>884</w:t>
            </w:r>
            <w:r w:rsidRPr="007C68BE">
              <w:rPr>
                <w:rFonts w:ascii="Calibri" w:eastAsia="Times New Roman" w:hAnsi="Calibri" w:cs="Times New Roman"/>
                <w:color w:val="auto"/>
              </w:rPr>
              <w:t>)</w:t>
            </w:r>
          </w:p>
        </w:tc>
      </w:tr>
      <w:tr w:rsidR="00BF6E72" w:rsidRPr="007332D8" w:rsidTr="00A259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  <w:hideMark/>
          </w:tcPr>
          <w:p w:rsidR="00BF6E72" w:rsidRPr="007332D8" w:rsidRDefault="00BF6E72" w:rsidP="007742E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32D8">
              <w:rPr>
                <w:rFonts w:ascii="Calibri" w:eastAsia="Times New Roman" w:hAnsi="Calibri" w:cs="Times New Roman"/>
                <w:color w:val="000000"/>
              </w:rPr>
              <w:t>Backreef</w:t>
            </w:r>
            <w:proofErr w:type="spellEnd"/>
          </w:p>
        </w:tc>
        <w:tc>
          <w:tcPr>
            <w:tcW w:w="1059" w:type="dxa"/>
          </w:tcPr>
          <w:p w:rsidR="00BF6E72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75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1359" w:type="dxa"/>
            <w:noWrap/>
            <w:hideMark/>
          </w:tcPr>
          <w:p w:rsidR="00BF6E72" w:rsidRPr="007332D8" w:rsidRDefault="00F273CD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0.85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 xml:space="preserve"> (1.10)</w:t>
            </w:r>
            <w:r w:rsidR="007742E8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40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0.89 (0.78)</w:t>
            </w:r>
          </w:p>
        </w:tc>
        <w:tc>
          <w:tcPr>
            <w:tcW w:w="1778" w:type="dxa"/>
          </w:tcPr>
          <w:p w:rsidR="00BF6E72" w:rsidRDefault="00F273CD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518</w:t>
            </w:r>
            <w:r w:rsidR="007742E8">
              <w:rPr>
                <w:color w:val="auto"/>
              </w:rPr>
              <w:t>*</w:t>
            </w:r>
          </w:p>
          <w:p w:rsidR="00BF6E72" w:rsidRPr="007C68BE" w:rsidRDefault="00F273CD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color w:val="auto"/>
              </w:rPr>
              <w:t>(0-669</w:t>
            </w:r>
            <w:r w:rsidR="00BF6E72" w:rsidRPr="007C68BE">
              <w:rPr>
                <w:color w:val="auto"/>
              </w:rPr>
              <w:t>)</w:t>
            </w:r>
          </w:p>
        </w:tc>
        <w:tc>
          <w:tcPr>
            <w:tcW w:w="1468" w:type="dxa"/>
          </w:tcPr>
          <w:p w:rsidR="00BF6E72" w:rsidRDefault="00A10DE0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  <w:p w:rsidR="00BF6E72" w:rsidRPr="007C68BE" w:rsidRDefault="00F273CD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color w:val="auto"/>
              </w:rPr>
              <w:t>68-1017</w:t>
            </w:r>
            <w:r w:rsidR="00BF6E72" w:rsidRPr="007C68BE">
              <w:rPr>
                <w:color w:val="auto"/>
              </w:rPr>
              <w:t>)</w:t>
            </w:r>
          </w:p>
        </w:tc>
      </w:tr>
      <w:tr w:rsidR="00BF6E72" w:rsidRPr="007332D8" w:rsidTr="00A2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  <w:hideMark/>
          </w:tcPr>
          <w:p w:rsidR="00BF6E72" w:rsidRPr="007332D8" w:rsidRDefault="00BF6E72" w:rsidP="007742E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32D8">
              <w:rPr>
                <w:rFonts w:ascii="Calibri" w:eastAsia="Times New Roman" w:hAnsi="Calibri" w:cs="Times New Roman"/>
                <w:color w:val="000000"/>
              </w:rPr>
              <w:t>Forereef</w:t>
            </w:r>
            <w:proofErr w:type="spellEnd"/>
          </w:p>
        </w:tc>
        <w:tc>
          <w:tcPr>
            <w:tcW w:w="1059" w:type="dxa"/>
          </w:tcPr>
          <w:p w:rsidR="00BF6E72" w:rsidRPr="007332D8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75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7332D8">
              <w:rPr>
                <w:rFonts w:ascii="Calibri" w:eastAsia="Times New Roman" w:hAnsi="Calibri" w:cs="Times New Roman"/>
                <w:color w:val="000000"/>
              </w:rPr>
              <w:t>14102</w:t>
            </w:r>
          </w:p>
        </w:tc>
        <w:tc>
          <w:tcPr>
            <w:tcW w:w="1359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1.23 (7.70)</w:t>
            </w:r>
          </w:p>
        </w:tc>
        <w:tc>
          <w:tcPr>
            <w:tcW w:w="1340" w:type="dxa"/>
            <w:noWrap/>
            <w:hideMark/>
          </w:tcPr>
          <w:p w:rsidR="00BF6E72" w:rsidRPr="007332D8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0.97 (1.53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78" w:type="dxa"/>
          </w:tcPr>
          <w:p w:rsidR="00BF6E7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17382</w:t>
            </w:r>
          </w:p>
          <w:p w:rsidR="00BF6E72" w:rsidRPr="007C68BE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color w:val="auto"/>
              </w:rPr>
              <w:t>(0-</w:t>
            </w:r>
            <w:r w:rsidR="00F273CD">
              <w:rPr>
                <w:color w:val="auto"/>
              </w:rPr>
              <w:t>125971</w:t>
            </w:r>
            <w:r w:rsidRPr="007C68BE">
              <w:rPr>
                <w:color w:val="auto"/>
              </w:rPr>
              <w:t>)</w:t>
            </w:r>
          </w:p>
        </w:tc>
        <w:tc>
          <w:tcPr>
            <w:tcW w:w="1468" w:type="dxa"/>
          </w:tcPr>
          <w:p w:rsidR="00BF6E7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13698</w:t>
            </w:r>
          </w:p>
          <w:p w:rsidR="00BF6E72" w:rsidRPr="007C68BE" w:rsidRDefault="00F273CD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(0-35311</w:t>
            </w:r>
            <w:r w:rsidR="00BF6E72" w:rsidRPr="007C68BE">
              <w:rPr>
                <w:rFonts w:ascii="Calibri" w:eastAsia="Times New Roman" w:hAnsi="Calibri" w:cs="Times New Roman"/>
                <w:color w:val="auto"/>
              </w:rPr>
              <w:t>)</w:t>
            </w:r>
          </w:p>
        </w:tc>
      </w:tr>
      <w:tr w:rsidR="00BF6E72" w:rsidRPr="007332D8" w:rsidTr="00A259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  <w:hideMark/>
          </w:tcPr>
          <w:p w:rsidR="00BF6E72" w:rsidRPr="007332D8" w:rsidRDefault="00BF6E72" w:rsidP="007742E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Patch </w:t>
            </w:r>
            <w:r w:rsidRPr="007332D8">
              <w:rPr>
                <w:rFonts w:ascii="Calibri" w:eastAsia="Times New Roman" w:hAnsi="Calibri" w:cs="Times New Roman"/>
                <w:color w:val="000000"/>
              </w:rPr>
              <w:t>reef</w:t>
            </w:r>
          </w:p>
        </w:tc>
        <w:tc>
          <w:tcPr>
            <w:tcW w:w="1059" w:type="dxa"/>
          </w:tcPr>
          <w:p w:rsidR="00BF6E72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75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28399</w:t>
            </w:r>
          </w:p>
        </w:tc>
        <w:tc>
          <w:tcPr>
            <w:tcW w:w="1359" w:type="dxa"/>
            <w:noWrap/>
            <w:hideMark/>
          </w:tcPr>
          <w:p w:rsidR="00BF6E72" w:rsidRPr="007332D8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1.56 (2.68)</w:t>
            </w:r>
          </w:p>
        </w:tc>
        <w:tc>
          <w:tcPr>
            <w:tcW w:w="1340" w:type="dxa"/>
            <w:noWrap/>
            <w:hideMark/>
          </w:tcPr>
          <w:p w:rsidR="00BF6E72" w:rsidRPr="007332D8" w:rsidRDefault="00A10DE0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0.79</w:t>
            </w:r>
            <w:r w:rsidR="00BF6E72">
              <w:rPr>
                <w:rFonts w:ascii="Calibri" w:eastAsia="Times New Roman" w:hAnsi="Calibri" w:cs="Times New Roman"/>
                <w:color w:val="000000"/>
              </w:rPr>
              <w:t xml:space="preserve">  (1.59)</w:t>
            </w:r>
          </w:p>
        </w:tc>
        <w:tc>
          <w:tcPr>
            <w:tcW w:w="1778" w:type="dxa"/>
          </w:tcPr>
          <w:p w:rsidR="00BF6E72" w:rsidRDefault="00A10DE0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44231</w:t>
            </w:r>
          </w:p>
          <w:p w:rsidR="00BF6E72" w:rsidRPr="007C68BE" w:rsidRDefault="00BF6E72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color w:val="auto"/>
              </w:rPr>
              <w:t>(0-1</w:t>
            </w:r>
            <w:r w:rsidR="00F273CD">
              <w:rPr>
                <w:color w:val="auto"/>
              </w:rPr>
              <w:t>20379</w:t>
            </w:r>
            <w:r w:rsidRPr="007C68BE">
              <w:rPr>
                <w:color w:val="auto"/>
              </w:rPr>
              <w:t>)</w:t>
            </w:r>
          </w:p>
        </w:tc>
        <w:tc>
          <w:tcPr>
            <w:tcW w:w="1468" w:type="dxa"/>
          </w:tcPr>
          <w:p w:rsidR="00BF6E72" w:rsidRDefault="00A10DE0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22508</w:t>
            </w:r>
          </w:p>
          <w:p w:rsidR="00BF6E72" w:rsidRPr="007C68BE" w:rsidRDefault="00F273CD" w:rsidP="00774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(0-67729</w:t>
            </w:r>
            <w:r w:rsidR="00BF6E72" w:rsidRPr="007C68BE">
              <w:rPr>
                <w:rFonts w:ascii="Calibri" w:eastAsia="Times New Roman" w:hAnsi="Calibri" w:cs="Times New Roman"/>
                <w:color w:val="auto"/>
              </w:rPr>
              <w:t>)</w:t>
            </w:r>
          </w:p>
        </w:tc>
      </w:tr>
      <w:tr w:rsidR="00BF6E72" w:rsidRPr="007332D8" w:rsidTr="00A25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noWrap/>
          </w:tcPr>
          <w:p w:rsidR="00BF6E72" w:rsidRPr="007332D8" w:rsidRDefault="00BF6E72" w:rsidP="007742E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59" w:type="dxa"/>
          </w:tcPr>
          <w:p w:rsidR="00BF6E72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075" w:type="dxa"/>
            <w:noWrap/>
          </w:tcPr>
          <w:p w:rsidR="00BF6E72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43417</w:t>
            </w:r>
          </w:p>
        </w:tc>
        <w:tc>
          <w:tcPr>
            <w:tcW w:w="1359" w:type="dxa"/>
            <w:noWrap/>
          </w:tcPr>
          <w:p w:rsidR="00BF6E72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</w:p>
        </w:tc>
        <w:tc>
          <w:tcPr>
            <w:tcW w:w="1340" w:type="dxa"/>
            <w:noWrap/>
          </w:tcPr>
          <w:p w:rsidR="00BF6E72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--</w:t>
            </w:r>
          </w:p>
        </w:tc>
        <w:tc>
          <w:tcPr>
            <w:tcW w:w="1778" w:type="dxa"/>
          </w:tcPr>
          <w:p w:rsidR="00BF6E72" w:rsidRPr="00D54AB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61845</w:t>
            </w:r>
          </w:p>
          <w:p w:rsidR="00BF6E72" w:rsidRPr="007C68BE" w:rsidRDefault="00F273CD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(0-248112</w:t>
            </w:r>
            <w:r w:rsidR="00BF6E72" w:rsidRPr="007C68BE">
              <w:rPr>
                <w:color w:val="auto"/>
              </w:rPr>
              <w:t>)</w:t>
            </w:r>
          </w:p>
        </w:tc>
        <w:tc>
          <w:tcPr>
            <w:tcW w:w="1468" w:type="dxa"/>
          </w:tcPr>
          <w:p w:rsidR="00BF6E72" w:rsidRPr="00D54AB2" w:rsidRDefault="00A10DE0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37071</w:t>
            </w:r>
          </w:p>
          <w:p w:rsidR="00BF6E72" w:rsidRPr="007C68BE" w:rsidRDefault="00BF6E72" w:rsidP="0077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68BE">
              <w:rPr>
                <w:color w:val="auto"/>
              </w:rPr>
              <w:t xml:space="preserve">(43 – </w:t>
            </w:r>
            <w:r w:rsidR="00F273CD">
              <w:rPr>
                <w:color w:val="auto"/>
              </w:rPr>
              <w:t>104941</w:t>
            </w:r>
            <w:r w:rsidRPr="007C68BE">
              <w:rPr>
                <w:color w:val="auto"/>
              </w:rPr>
              <w:t>)</w:t>
            </w:r>
          </w:p>
        </w:tc>
      </w:tr>
    </w:tbl>
    <w:p w:rsidR="00F273CD" w:rsidRDefault="007742E8" w:rsidP="005B46EA">
      <w:pPr>
        <w:tabs>
          <w:tab w:val="left" w:pos="6300"/>
        </w:tabs>
        <w:spacing w:after="0"/>
      </w:pPr>
      <w:r>
        <w:t xml:space="preserve">*We used 75% quartile of the population density for </w:t>
      </w:r>
      <w:proofErr w:type="spellStart"/>
      <w:r>
        <w:t>Kemedukl</w:t>
      </w:r>
      <w:proofErr w:type="spellEnd"/>
      <w:r>
        <w:t xml:space="preserve"> in </w:t>
      </w:r>
      <w:proofErr w:type="spellStart"/>
      <w:r>
        <w:t>Backreef</w:t>
      </w:r>
      <w:proofErr w:type="spellEnd"/>
      <w:r>
        <w:t xml:space="preserve"> since median density was 0</w:t>
      </w:r>
    </w:p>
    <w:p w:rsidR="00CB0479" w:rsidRDefault="00CB0479" w:rsidP="005B46EA">
      <w:pPr>
        <w:tabs>
          <w:tab w:val="left" w:pos="6300"/>
        </w:tabs>
        <w:spacing w:after="0"/>
      </w:pPr>
    </w:p>
    <w:p w:rsidR="009106C7" w:rsidRPr="00C93A80" w:rsidRDefault="009106C7" w:rsidP="009106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Previous Market Data</w:t>
      </w:r>
      <w:r w:rsidRPr="00C93A80">
        <w:rPr>
          <w:b/>
          <w:sz w:val="28"/>
          <w:u w:val="single"/>
        </w:rPr>
        <w:t>:</w:t>
      </w:r>
    </w:p>
    <w:p w:rsidR="009106C7" w:rsidRDefault="009106C7" w:rsidP="009106C7">
      <w:r>
        <w:t xml:space="preserve">Market data for </w:t>
      </w:r>
      <w:proofErr w:type="spellStart"/>
      <w:r>
        <w:t>kemedukl</w:t>
      </w:r>
      <w:proofErr w:type="spellEnd"/>
      <w:r>
        <w:t xml:space="preserve"> and </w:t>
      </w:r>
      <w:proofErr w:type="spellStart"/>
      <w:r>
        <w:t>maml</w:t>
      </w:r>
      <w:proofErr w:type="spellEnd"/>
      <w:r>
        <w:t xml:space="preserve"> were provided by Palau Department of Marine Resources. Preliminary examination of these data show high landings for </w:t>
      </w:r>
      <w:proofErr w:type="spellStart"/>
      <w:r>
        <w:t>kemedukl</w:t>
      </w:r>
      <w:proofErr w:type="spellEnd"/>
      <w:r>
        <w:t xml:space="preserve"> (40,000 </w:t>
      </w:r>
      <w:proofErr w:type="spellStart"/>
      <w:r>
        <w:t>lbs</w:t>
      </w:r>
      <w:proofErr w:type="spellEnd"/>
      <w:r>
        <w:t xml:space="preserve"> </w:t>
      </w:r>
      <w:r w:rsidR="00845113">
        <w:t xml:space="preserve">[18,000 kg] </w:t>
      </w:r>
      <w:r>
        <w:t xml:space="preserve">in 1995) until the late 1990s, after which time catch dropped sharply. Landings for </w:t>
      </w:r>
      <w:proofErr w:type="spellStart"/>
      <w:r>
        <w:t>maml</w:t>
      </w:r>
      <w:proofErr w:type="spellEnd"/>
      <w:r>
        <w:t xml:space="preserve"> were at low levels until the late 1990s, when they increased sharply and then declined very rapidly within a few years (</w:t>
      </w:r>
      <w:r w:rsidR="00A24AAC">
        <w:t>Figure 1</w:t>
      </w:r>
      <w:r>
        <w:t xml:space="preserve">). </w:t>
      </w:r>
    </w:p>
    <w:p w:rsidR="00A37E38" w:rsidRDefault="0009437C" w:rsidP="00A37E38">
      <w:pPr>
        <w:spacing w:after="0"/>
      </w:pPr>
      <w:r>
        <w:rPr>
          <w:noProof/>
          <w:lang w:eastAsia="en-US"/>
        </w:rPr>
        <w:lastRenderedPageBreak/>
        <w:drawing>
          <wp:inline distT="0" distB="0" distL="0" distR="0" wp14:anchorId="1161CF47" wp14:editId="705995E1">
            <wp:extent cx="4101184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830" cy="251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:rsidR="009106C7" w:rsidRDefault="00A24AAC" w:rsidP="009106C7">
      <w:proofErr w:type="gramStart"/>
      <w:r>
        <w:t>Figure 1</w:t>
      </w:r>
      <w:r w:rsidR="009106C7">
        <w:t>.</w:t>
      </w:r>
      <w:proofErr w:type="gramEnd"/>
      <w:r w:rsidR="009106C7">
        <w:t xml:space="preserve"> </w:t>
      </w:r>
      <w:proofErr w:type="gramStart"/>
      <w:r w:rsidR="009106C7">
        <w:t xml:space="preserve">Market data of </w:t>
      </w:r>
      <w:proofErr w:type="spellStart"/>
      <w:r w:rsidR="009106C7">
        <w:t>kemedukl</w:t>
      </w:r>
      <w:proofErr w:type="spellEnd"/>
      <w:r w:rsidR="009106C7">
        <w:t xml:space="preserve"> and </w:t>
      </w:r>
      <w:proofErr w:type="spellStart"/>
      <w:r w:rsidR="009106C7">
        <w:t>maml</w:t>
      </w:r>
      <w:proofErr w:type="spellEnd"/>
      <w:r w:rsidR="009106C7">
        <w:t xml:space="preserve"> in Palau from 1990 to 2006.</w:t>
      </w:r>
      <w:proofErr w:type="gramEnd"/>
      <w:r w:rsidR="009106C7">
        <w:t xml:space="preserve">  </w:t>
      </w:r>
    </w:p>
    <w:p w:rsidR="009106C7" w:rsidRDefault="009106C7" w:rsidP="009106C7">
      <w:r>
        <w:t>We calculated estimate</w:t>
      </w:r>
      <w:r w:rsidR="00845113">
        <w:t>s</w:t>
      </w:r>
      <w:r>
        <w:t xml:space="preserve"> of </w:t>
      </w:r>
      <w:r w:rsidR="00845113">
        <w:t xml:space="preserve">the </w:t>
      </w:r>
      <w:r>
        <w:t xml:space="preserve">number of landings using </w:t>
      </w:r>
      <w:r w:rsidR="00845113">
        <w:t xml:space="preserve">an </w:t>
      </w:r>
      <w:r>
        <w:t xml:space="preserve">average weight </w:t>
      </w:r>
      <w:r w:rsidR="00845113">
        <w:t>for</w:t>
      </w:r>
      <w:r>
        <w:t xml:space="preserve"> each species (Table 2</w:t>
      </w:r>
      <w:r w:rsidR="00DF5FD9">
        <w:t xml:space="preserve"> and Table 3</w:t>
      </w:r>
      <w:r>
        <w:t>). Average</w:t>
      </w:r>
      <w:r w:rsidR="00E81935">
        <w:t xml:space="preserve"> number of landing over the years was</w:t>
      </w:r>
      <w:r>
        <w:t xml:space="preserve"> </w:t>
      </w:r>
      <w:r w:rsidR="00832FD0">
        <w:t>8547</w:t>
      </w:r>
      <w:r w:rsidR="00DD5411">
        <w:t xml:space="preserve"> </w:t>
      </w:r>
      <w:r w:rsidR="00BE31E6">
        <w:t>kg</w:t>
      </w:r>
      <w:r>
        <w:t xml:space="preserve"> for </w:t>
      </w:r>
      <w:proofErr w:type="spellStart"/>
      <w:r>
        <w:t>kem</w:t>
      </w:r>
      <w:r w:rsidR="00DD5411">
        <w:t>e</w:t>
      </w:r>
      <w:r w:rsidR="00E81935">
        <w:t>dukl</w:t>
      </w:r>
      <w:proofErr w:type="spellEnd"/>
      <w:r w:rsidR="00E81935">
        <w:t xml:space="preserve"> and </w:t>
      </w:r>
      <w:r w:rsidR="00912B60">
        <w:t>1731</w:t>
      </w:r>
      <w:r w:rsidR="00DD5411">
        <w:t xml:space="preserve"> </w:t>
      </w:r>
      <w:r w:rsidR="00912B60">
        <w:t>kg</w:t>
      </w:r>
      <w:r w:rsidR="00BE31E6">
        <w:t xml:space="preserve"> for </w:t>
      </w:r>
      <w:proofErr w:type="spellStart"/>
      <w:r w:rsidR="00BE31E6">
        <w:t>maml</w:t>
      </w:r>
      <w:proofErr w:type="spellEnd"/>
      <w:r w:rsidR="00BE31E6">
        <w:t xml:space="preserve">. This is </w:t>
      </w:r>
      <w:r w:rsidR="00832FD0">
        <w:t>1.5</w:t>
      </w:r>
      <w:r>
        <w:t xml:space="preserve">% and </w:t>
      </w:r>
      <w:r w:rsidR="00912B60">
        <w:t>1.1</w:t>
      </w:r>
      <w:r>
        <w:t>% of the current population respectively. It is important to remember that even with this low number of catch, the stock was depleted to the point of fishery closure.</w:t>
      </w:r>
    </w:p>
    <w:p w:rsidR="00DF5FD9" w:rsidRDefault="00DF5FD9" w:rsidP="009106C7">
      <w:pPr>
        <w:spacing w:after="0"/>
      </w:pPr>
      <w:proofErr w:type="gramStart"/>
      <w:r>
        <w:t>Table 2.</w:t>
      </w:r>
      <w:proofErr w:type="gramEnd"/>
      <w:r>
        <w:t xml:space="preserve"> The average weight of each species based on the mean standard length in </w:t>
      </w:r>
      <w:proofErr w:type="spellStart"/>
      <w:r>
        <w:t>FishBase</w:t>
      </w:r>
      <w:proofErr w:type="spellEnd"/>
      <w:r>
        <w:t>.</w:t>
      </w:r>
      <w:r w:rsidR="00BE31E6">
        <w:t xml:space="preserve"> SL=Standard Length, TL = Total Length.</w:t>
      </w:r>
    </w:p>
    <w:tbl>
      <w:tblPr>
        <w:tblStyle w:val="LightShading-Accent1"/>
        <w:tblW w:w="4300" w:type="dxa"/>
        <w:tblLook w:val="04A0" w:firstRow="1" w:lastRow="0" w:firstColumn="1" w:lastColumn="0" w:noHBand="0" w:noVBand="1"/>
      </w:tblPr>
      <w:tblGrid>
        <w:gridCol w:w="1404"/>
        <w:gridCol w:w="1448"/>
        <w:gridCol w:w="1448"/>
      </w:tblGrid>
      <w:tr w:rsidR="00DF5FD9" w:rsidRPr="00DF5FD9" w:rsidTr="00DF5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:rsidR="00DF5FD9" w:rsidRPr="00DF5FD9" w:rsidRDefault="00DF5FD9" w:rsidP="00DF5F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noWrap/>
            <w:vAlign w:val="center"/>
          </w:tcPr>
          <w:p w:rsidR="00DF5FD9" w:rsidRPr="00DF5FD9" w:rsidRDefault="00DF5FD9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Kem</w:t>
            </w:r>
            <w:r w:rsidR="00FC384C">
              <w:rPr>
                <w:rFonts w:ascii="Calibri" w:eastAsia="Times New Roman" w:hAnsi="Calibri" w:cs="Times New Roman"/>
                <w:color w:val="000000"/>
              </w:rPr>
              <w:t>eduk</w:t>
            </w: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proofErr w:type="spellEnd"/>
          </w:p>
        </w:tc>
        <w:tc>
          <w:tcPr>
            <w:tcW w:w="1448" w:type="dxa"/>
            <w:noWrap/>
            <w:vAlign w:val="center"/>
          </w:tcPr>
          <w:p w:rsidR="00DF5FD9" w:rsidRPr="00DF5FD9" w:rsidRDefault="00DF5FD9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Maml</w:t>
            </w:r>
            <w:proofErr w:type="spellEnd"/>
          </w:p>
        </w:tc>
      </w:tr>
      <w:tr w:rsidR="00DF5FD9" w:rsidRPr="00DF5FD9" w:rsidTr="00DF5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:rsidR="00DF5FD9" w:rsidRPr="00DF5FD9" w:rsidRDefault="00DF5FD9" w:rsidP="00DF5F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Weight (kg)</w:t>
            </w:r>
          </w:p>
        </w:tc>
        <w:tc>
          <w:tcPr>
            <w:tcW w:w="1448" w:type="dxa"/>
            <w:noWrap/>
            <w:vAlign w:val="center"/>
            <w:hideMark/>
          </w:tcPr>
          <w:p w:rsidR="00DF5FD9" w:rsidRPr="00DF5FD9" w:rsidRDefault="00DF5FD9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F5FD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8" w:type="dxa"/>
            <w:noWrap/>
            <w:vAlign w:val="center"/>
            <w:hideMark/>
          </w:tcPr>
          <w:p w:rsidR="00DF5FD9" w:rsidRPr="00DF5FD9" w:rsidRDefault="00DF5FD9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F5FD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F5FD9" w:rsidRPr="00DF5FD9" w:rsidTr="00DF5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:rsidR="00DF5FD9" w:rsidRPr="00DF5FD9" w:rsidRDefault="00DF5FD9" w:rsidP="00DF5F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Length (cm)</w:t>
            </w:r>
          </w:p>
        </w:tc>
        <w:tc>
          <w:tcPr>
            <w:tcW w:w="1448" w:type="dxa"/>
            <w:noWrap/>
            <w:vAlign w:val="center"/>
            <w:hideMark/>
          </w:tcPr>
          <w:p w:rsidR="00DF5FD9" w:rsidRPr="00DF5FD9" w:rsidRDefault="00DF5FD9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F5FD9">
              <w:rPr>
                <w:rFonts w:ascii="Calibri" w:eastAsia="Times New Roman" w:hAnsi="Calibri" w:cs="Times New Roman"/>
                <w:color w:val="000000"/>
              </w:rPr>
              <w:t>70 SL (82 TL)</w:t>
            </w:r>
          </w:p>
        </w:tc>
        <w:tc>
          <w:tcPr>
            <w:tcW w:w="1448" w:type="dxa"/>
            <w:noWrap/>
            <w:vAlign w:val="center"/>
            <w:hideMark/>
          </w:tcPr>
          <w:p w:rsidR="00DF5FD9" w:rsidRPr="00DF5FD9" w:rsidRDefault="00DF5FD9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F5FD9">
              <w:rPr>
                <w:rFonts w:ascii="Calibri" w:eastAsia="Times New Roman" w:hAnsi="Calibri" w:cs="Times New Roman"/>
                <w:color w:val="000000"/>
              </w:rPr>
              <w:t>47 SL (60 TL)</w:t>
            </w:r>
          </w:p>
        </w:tc>
      </w:tr>
    </w:tbl>
    <w:p w:rsidR="00DF5FD9" w:rsidRDefault="00DF5FD9" w:rsidP="009106C7">
      <w:pPr>
        <w:spacing w:after="0"/>
      </w:pPr>
    </w:p>
    <w:p w:rsidR="009106C7" w:rsidRDefault="00DF5FD9" w:rsidP="009106C7">
      <w:pPr>
        <w:spacing w:after="0"/>
      </w:pPr>
      <w:proofErr w:type="gramStart"/>
      <w:r>
        <w:t>Table 3</w:t>
      </w:r>
      <w:r w:rsidR="009106C7">
        <w:t>.</w:t>
      </w:r>
      <w:proofErr w:type="gramEnd"/>
      <w:r w:rsidR="009106C7">
        <w:t xml:space="preserve"> The number</w:t>
      </w:r>
      <w:r w:rsidR="00E81935">
        <w:t xml:space="preserve"> and biomass</w:t>
      </w:r>
      <w:r w:rsidR="009106C7">
        <w:t xml:space="preserve"> of landings c</w:t>
      </w:r>
      <w:r w:rsidR="00E81935">
        <w:t>alculated between 1990 and 2006.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67"/>
        <w:gridCol w:w="1992"/>
        <w:gridCol w:w="2412"/>
        <w:gridCol w:w="1609"/>
        <w:gridCol w:w="2029"/>
      </w:tblGrid>
      <w:tr w:rsidR="00E81935" w:rsidRPr="009106C7" w:rsidTr="00912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E81935" w:rsidRPr="009106C7" w:rsidRDefault="00E81935" w:rsidP="00DF5FD9">
            <w:pPr>
              <w:tabs>
                <w:tab w:val="left" w:pos="6300"/>
              </w:tabs>
              <w:jc w:val="center"/>
            </w:pPr>
            <w:r w:rsidRPr="009106C7">
              <w:t>Year</w:t>
            </w:r>
          </w:p>
        </w:tc>
        <w:tc>
          <w:tcPr>
            <w:tcW w:w="1992" w:type="dxa"/>
            <w:noWrap/>
            <w:vAlign w:val="center"/>
            <w:hideMark/>
          </w:tcPr>
          <w:p w:rsidR="00E81935" w:rsidRPr="009106C7" w:rsidRDefault="00E81935" w:rsidP="00DF5FD9">
            <w:pPr>
              <w:tabs>
                <w:tab w:val="left" w:pos="63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Kemedukl_Number</w:t>
            </w:r>
            <w:proofErr w:type="spellEnd"/>
          </w:p>
        </w:tc>
        <w:tc>
          <w:tcPr>
            <w:tcW w:w="2412" w:type="dxa"/>
            <w:vAlign w:val="center"/>
          </w:tcPr>
          <w:p w:rsidR="00E81935" w:rsidRDefault="00E81935" w:rsidP="00DF5FD9">
            <w:pPr>
              <w:tabs>
                <w:tab w:val="left" w:pos="63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Kemedukl_Weight</w:t>
            </w:r>
            <w:proofErr w:type="spellEnd"/>
            <w:r>
              <w:t xml:space="preserve"> (kg)</w:t>
            </w:r>
          </w:p>
        </w:tc>
        <w:tc>
          <w:tcPr>
            <w:tcW w:w="1609" w:type="dxa"/>
            <w:noWrap/>
            <w:vAlign w:val="center"/>
            <w:hideMark/>
          </w:tcPr>
          <w:p w:rsidR="00E81935" w:rsidRPr="009106C7" w:rsidRDefault="00E81935" w:rsidP="00DF5FD9">
            <w:pPr>
              <w:tabs>
                <w:tab w:val="left" w:pos="63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Maml_Number</w:t>
            </w:r>
            <w:proofErr w:type="spellEnd"/>
          </w:p>
        </w:tc>
        <w:tc>
          <w:tcPr>
            <w:tcW w:w="2029" w:type="dxa"/>
            <w:vAlign w:val="center"/>
          </w:tcPr>
          <w:p w:rsidR="00E81935" w:rsidRDefault="00E81935" w:rsidP="00DF5FD9">
            <w:pPr>
              <w:tabs>
                <w:tab w:val="left" w:pos="63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Maml_Weight</w:t>
            </w:r>
            <w:proofErr w:type="spellEnd"/>
            <w:r>
              <w:t xml:space="preserve"> (kg)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1990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823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7404.44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193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772.01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1991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1387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12482.85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107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427.28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1992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1760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15837.16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239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955.72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1993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1531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13780.12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159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634.58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1994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1128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10155.92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34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137.44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1995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2028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18249.82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43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173.27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1996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1260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11336.17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42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166.01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1997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832FD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1352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121</w:t>
            </w:r>
            <w:r w:rsidR="007D2547">
              <w:rPr>
                <w:rFonts w:ascii="Calibri" w:hAnsi="Calibri"/>
                <w:color w:val="31849B"/>
              </w:rPr>
              <w:t>65.80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8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32.21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1998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468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4210.24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67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269.43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1999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351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3159.72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325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1299.09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2000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512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4603.96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1234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4935.53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2001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1450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13047.12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1619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6476.84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2002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549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4942.79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2721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10883.49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2003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711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6400.18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55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218.18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lastRenderedPageBreak/>
              <w:t>2004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393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3533.03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143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572.89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2005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367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3298.97</w:t>
            </w:r>
          </w:p>
        </w:tc>
        <w:tc>
          <w:tcPr>
            <w:tcW w:w="1609" w:type="dxa"/>
            <w:noWrap/>
            <w:hideMark/>
          </w:tcPr>
          <w:p w:rsidR="00912B60" w:rsidRPr="00CC7CE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CE7">
              <w:t>354</w:t>
            </w:r>
          </w:p>
        </w:tc>
        <w:tc>
          <w:tcPr>
            <w:tcW w:w="2029" w:type="dxa"/>
          </w:tcPr>
          <w:p w:rsidR="00912B60" w:rsidRPr="00F90667" w:rsidRDefault="00912B60" w:rsidP="00912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67">
              <w:t>1416.57</w:t>
            </w:r>
          </w:p>
        </w:tc>
      </w:tr>
      <w:tr w:rsidR="00912B60" w:rsidRPr="009106C7" w:rsidTr="0091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  <w:hideMark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 w:rsidRPr="009106C7">
              <w:t>2006</w:t>
            </w:r>
          </w:p>
        </w:tc>
        <w:tc>
          <w:tcPr>
            <w:tcW w:w="1992" w:type="dxa"/>
            <w:noWrap/>
            <w:vAlign w:val="center"/>
            <w:hideMark/>
          </w:tcPr>
          <w:p w:rsidR="00912B60" w:rsidRDefault="00912B60" w:rsidP="00B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77</w:t>
            </w:r>
          </w:p>
        </w:tc>
        <w:tc>
          <w:tcPr>
            <w:tcW w:w="2412" w:type="dxa"/>
            <w:vAlign w:val="center"/>
          </w:tcPr>
          <w:p w:rsidR="00912B60" w:rsidRDefault="00912B60" w:rsidP="00DF5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1849B"/>
              </w:rPr>
            </w:pPr>
            <w:r>
              <w:rPr>
                <w:rFonts w:ascii="Calibri" w:hAnsi="Calibri"/>
                <w:color w:val="31849B"/>
              </w:rPr>
              <w:t>689.01</w:t>
            </w:r>
          </w:p>
        </w:tc>
        <w:tc>
          <w:tcPr>
            <w:tcW w:w="1609" w:type="dxa"/>
            <w:noWrap/>
            <w:hideMark/>
          </w:tcPr>
          <w:p w:rsidR="00912B60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CE7">
              <w:t>12</w:t>
            </w:r>
          </w:p>
        </w:tc>
        <w:tc>
          <w:tcPr>
            <w:tcW w:w="2029" w:type="dxa"/>
          </w:tcPr>
          <w:p w:rsidR="00912B60" w:rsidRDefault="00912B60" w:rsidP="00912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667">
              <w:t>49.44</w:t>
            </w:r>
          </w:p>
        </w:tc>
      </w:tr>
      <w:tr w:rsidR="00912B60" w:rsidRPr="009106C7" w:rsidTr="00912B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noWrap/>
            <w:vAlign w:val="center"/>
          </w:tcPr>
          <w:p w:rsidR="00912B60" w:rsidRPr="009106C7" w:rsidRDefault="00912B60" w:rsidP="00DF5FD9">
            <w:pPr>
              <w:tabs>
                <w:tab w:val="left" w:pos="6300"/>
              </w:tabs>
              <w:jc w:val="center"/>
            </w:pPr>
            <w:r>
              <w:t>Average</w:t>
            </w:r>
          </w:p>
        </w:tc>
        <w:tc>
          <w:tcPr>
            <w:tcW w:w="1992" w:type="dxa"/>
            <w:noWrap/>
            <w:vAlign w:val="center"/>
          </w:tcPr>
          <w:p w:rsidR="00912B60" w:rsidRP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1849B"/>
              </w:rPr>
            </w:pPr>
            <w:r w:rsidRPr="00912B60">
              <w:rPr>
                <w:rFonts w:ascii="Calibri" w:hAnsi="Calibri"/>
                <w:b/>
                <w:color w:val="31849B"/>
              </w:rPr>
              <w:t>1667</w:t>
            </w:r>
          </w:p>
        </w:tc>
        <w:tc>
          <w:tcPr>
            <w:tcW w:w="2412" w:type="dxa"/>
            <w:vAlign w:val="center"/>
          </w:tcPr>
          <w:p w:rsidR="00912B60" w:rsidRPr="00912B60" w:rsidRDefault="007D2547" w:rsidP="007D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1849B"/>
              </w:rPr>
            </w:pPr>
            <w:r>
              <w:rPr>
                <w:rFonts w:ascii="Calibri" w:hAnsi="Calibri"/>
                <w:b/>
                <w:color w:val="31849B"/>
              </w:rPr>
              <w:t>8546</w:t>
            </w:r>
            <w:r w:rsidR="00912B60" w:rsidRPr="00912B60">
              <w:rPr>
                <w:rFonts w:ascii="Calibri" w:hAnsi="Calibri"/>
                <w:b/>
                <w:color w:val="31849B"/>
              </w:rPr>
              <w:t>.</w:t>
            </w:r>
            <w:r w:rsidR="00832FD0">
              <w:rPr>
                <w:rFonts w:ascii="Calibri" w:hAnsi="Calibri"/>
                <w:b/>
                <w:color w:val="31849B"/>
              </w:rPr>
              <w:t>90</w:t>
            </w:r>
          </w:p>
        </w:tc>
        <w:tc>
          <w:tcPr>
            <w:tcW w:w="1609" w:type="dxa"/>
            <w:noWrap/>
            <w:vAlign w:val="center"/>
          </w:tcPr>
          <w:p w:rsidR="00912B60" w:rsidRPr="00912B60" w:rsidRDefault="00912B60" w:rsidP="00DF5FD9">
            <w:pPr>
              <w:tabs>
                <w:tab w:val="left" w:pos="63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2B60">
              <w:rPr>
                <w:b/>
              </w:rPr>
              <w:t>433</w:t>
            </w:r>
          </w:p>
        </w:tc>
        <w:tc>
          <w:tcPr>
            <w:tcW w:w="2029" w:type="dxa"/>
          </w:tcPr>
          <w:p w:rsidR="00912B60" w:rsidRPr="00912B60" w:rsidRDefault="00912B60" w:rsidP="00BE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2B60">
              <w:rPr>
                <w:b/>
              </w:rPr>
              <w:t>1730.59</w:t>
            </w:r>
          </w:p>
        </w:tc>
      </w:tr>
    </w:tbl>
    <w:p w:rsidR="009106C7" w:rsidRDefault="009106C7" w:rsidP="005B46EA">
      <w:pPr>
        <w:tabs>
          <w:tab w:val="left" w:pos="6300"/>
        </w:tabs>
        <w:spacing w:after="0"/>
      </w:pPr>
    </w:p>
    <w:p w:rsidR="00C93A80" w:rsidRPr="00C93A80" w:rsidRDefault="00C93A80" w:rsidP="00F07659">
      <w:pPr>
        <w:rPr>
          <w:b/>
          <w:sz w:val="28"/>
          <w:u w:val="single"/>
        </w:rPr>
      </w:pPr>
      <w:r w:rsidRPr="00C93A80">
        <w:rPr>
          <w:b/>
          <w:sz w:val="28"/>
          <w:u w:val="single"/>
        </w:rPr>
        <w:t>Catch limit estimation:</w:t>
      </w:r>
    </w:p>
    <w:p w:rsidR="00E319AF" w:rsidRPr="00360484" w:rsidRDefault="00C93A80" w:rsidP="00F07659">
      <w:pPr>
        <w:rPr>
          <w:i/>
          <w:u w:val="single"/>
        </w:rPr>
      </w:pPr>
      <w:proofErr w:type="spellStart"/>
      <w:r w:rsidRPr="00360484">
        <w:rPr>
          <w:i/>
          <w:u w:val="single"/>
        </w:rPr>
        <w:t>Humphead</w:t>
      </w:r>
      <w:proofErr w:type="spellEnd"/>
      <w:r w:rsidR="00E319AF" w:rsidRPr="00360484">
        <w:rPr>
          <w:i/>
          <w:u w:val="single"/>
        </w:rPr>
        <w:t xml:space="preserve"> Wrasse (</w:t>
      </w:r>
      <w:proofErr w:type="spellStart"/>
      <w:r w:rsidR="00E319AF" w:rsidRPr="00360484">
        <w:rPr>
          <w:i/>
          <w:u w:val="single"/>
        </w:rPr>
        <w:t>Maml</w:t>
      </w:r>
      <w:proofErr w:type="spellEnd"/>
      <w:r w:rsidR="00E319AF" w:rsidRPr="00360484">
        <w:rPr>
          <w:i/>
          <w:u w:val="single"/>
        </w:rPr>
        <w:t>)</w:t>
      </w:r>
    </w:p>
    <w:p w:rsidR="007E016F" w:rsidRDefault="008E5B8D" w:rsidP="00C93A80">
      <w:r>
        <w:t>Based on the simulation</w:t>
      </w:r>
      <w:r w:rsidR="007E016F">
        <w:t xml:space="preserve"> model </w:t>
      </w:r>
      <w:r w:rsidR="00DD5411">
        <w:t>of</w:t>
      </w:r>
      <w:r w:rsidR="007E016F">
        <w:t xml:space="preserve"> </w:t>
      </w:r>
      <w:proofErr w:type="spellStart"/>
      <w:r w:rsidR="007E016F">
        <w:t>Sadovy</w:t>
      </w:r>
      <w:proofErr w:type="spellEnd"/>
      <w:r w:rsidR="007E016F">
        <w:t xml:space="preserve"> et al. (2007)</w:t>
      </w:r>
      <w:r>
        <w:t xml:space="preserve">, optimum </w:t>
      </w:r>
      <w:r w:rsidR="00595F81">
        <w:t>fishing mortality</w:t>
      </w:r>
      <w:r>
        <w:t xml:space="preserve"> was </w:t>
      </w:r>
      <w:r w:rsidR="00DD5411">
        <w:t xml:space="preserve">estimated </w:t>
      </w:r>
      <w:r>
        <w:t xml:space="preserve">to be </w:t>
      </w:r>
      <w:r w:rsidRPr="008E5B8D">
        <w:rPr>
          <w:b/>
        </w:rPr>
        <w:t>0.2</w:t>
      </w:r>
      <w:r>
        <w:t xml:space="preserve"> </w:t>
      </w:r>
      <w:r w:rsidR="00D3179C">
        <w:t xml:space="preserve">when </w:t>
      </w:r>
      <w:r>
        <w:t>calculate</w:t>
      </w:r>
      <w:r w:rsidR="00D3179C">
        <w:t>d</w:t>
      </w:r>
      <w:r>
        <w:t xml:space="preserve"> </w:t>
      </w:r>
      <w:r w:rsidR="00D3179C">
        <w:t>for</w:t>
      </w:r>
      <w:r>
        <w:t xml:space="preserve"> maximum sustainable numbers (F</w:t>
      </w:r>
      <w:r w:rsidRPr="008E5B8D">
        <w:rPr>
          <w:vertAlign w:val="subscript"/>
        </w:rPr>
        <w:t>MSY</w:t>
      </w:r>
      <w:r>
        <w:t>)</w:t>
      </w:r>
      <w:r w:rsidR="00A24AAC">
        <w:t xml:space="preserve"> (Figure 2</w:t>
      </w:r>
      <w:r w:rsidR="00D3179C">
        <w:t xml:space="preserve">); </w:t>
      </w:r>
      <w:r>
        <w:t xml:space="preserve"> </w:t>
      </w:r>
      <w:r w:rsidRPr="008E5B8D">
        <w:rPr>
          <w:b/>
        </w:rPr>
        <w:t>0.4</w:t>
      </w:r>
      <w:r>
        <w:t xml:space="preserve"> if calculate</w:t>
      </w:r>
      <w:r w:rsidR="00DD5411">
        <w:t>d</w:t>
      </w:r>
      <w:r>
        <w:t xml:space="preserve"> </w:t>
      </w:r>
      <w:r w:rsidR="00DD5411">
        <w:t xml:space="preserve">for </w:t>
      </w:r>
      <w:r>
        <w:t>maximum sustainable biomass (F</w:t>
      </w:r>
      <w:r w:rsidRPr="008E5B8D">
        <w:rPr>
          <w:vertAlign w:val="subscript"/>
        </w:rPr>
        <w:t>MSY</w:t>
      </w:r>
      <w:r>
        <w:t>) (</w:t>
      </w:r>
      <w:r w:rsidR="00A24AAC">
        <w:t>Figure 3</w:t>
      </w:r>
      <w:r>
        <w:t>)</w:t>
      </w:r>
      <w:r w:rsidR="00D3179C">
        <w:t>;</w:t>
      </w:r>
      <w:r>
        <w:t xml:space="preserve"> and </w:t>
      </w:r>
      <w:r w:rsidRPr="008E5B8D">
        <w:rPr>
          <w:b/>
        </w:rPr>
        <w:t>0.4</w:t>
      </w:r>
      <w:r w:rsidR="00D3179C">
        <w:t xml:space="preserve"> </w:t>
      </w:r>
      <w:r w:rsidR="00DD5411">
        <w:t>if</w:t>
      </w:r>
      <w:r>
        <w:t xml:space="preserve"> calculate</w:t>
      </w:r>
      <w:r w:rsidR="00DD5411">
        <w:t>d</w:t>
      </w:r>
      <w:r>
        <w:t xml:space="preserve"> for 20% of virgin spawning biomass (F</w:t>
      </w:r>
      <w:r w:rsidRPr="008E5B8D">
        <w:rPr>
          <w:vertAlign w:val="subscript"/>
        </w:rPr>
        <w:t>20</w:t>
      </w:r>
      <w:r>
        <w:t>)</w:t>
      </w:r>
      <w:r w:rsidR="00A24AAC">
        <w:t xml:space="preserve"> (Figure 4</w:t>
      </w:r>
      <w:r w:rsidR="00D3179C">
        <w:t>)</w:t>
      </w:r>
      <w:r>
        <w:t xml:space="preserve">. </w:t>
      </w:r>
    </w:p>
    <w:p w:rsidR="00185844" w:rsidRPr="003D1D3E" w:rsidRDefault="007E016F" w:rsidP="00C93A80">
      <w:r>
        <w:t>Although the model suggest</w:t>
      </w:r>
      <w:r w:rsidR="007274D9">
        <w:t>s</w:t>
      </w:r>
      <w:r>
        <w:t xml:space="preserve"> fishing mortality to be between 0.2 </w:t>
      </w:r>
      <w:r w:rsidR="007274D9">
        <w:t>and</w:t>
      </w:r>
      <w:r>
        <w:t xml:space="preserve"> 0.4, we recommend using lower fishing mortality rate </w:t>
      </w:r>
      <w:r w:rsidR="007274D9">
        <w:t xml:space="preserve">since the </w:t>
      </w:r>
      <w:proofErr w:type="spellStart"/>
      <w:r w:rsidR="007274D9">
        <w:t>Maml</w:t>
      </w:r>
      <w:proofErr w:type="spellEnd"/>
      <w:r w:rsidR="007274D9">
        <w:t xml:space="preserve"> population in Palau is still recovering from the stock depletion from previous </w:t>
      </w:r>
      <w:r w:rsidR="0082774D">
        <w:t>fishery</w:t>
      </w:r>
      <w:r w:rsidR="007274D9">
        <w:t>.</w:t>
      </w:r>
      <w:r w:rsidR="0082774D">
        <w:t xml:space="preserve"> Other</w:t>
      </w:r>
      <w:r w:rsidR="00185844">
        <w:t xml:space="preserve"> reason</w:t>
      </w:r>
      <w:r w:rsidR="0082774D">
        <w:t>s</w:t>
      </w:r>
      <w:r w:rsidR="00185844">
        <w:t xml:space="preserve"> </w:t>
      </w:r>
      <w:r w:rsidR="00A24AAC">
        <w:t>why we should</w:t>
      </w:r>
      <w:r w:rsidR="00185844">
        <w:t xml:space="preserve"> be conservative </w:t>
      </w:r>
      <w:r w:rsidR="00DD5411">
        <w:t>with</w:t>
      </w:r>
      <w:r w:rsidR="00185844">
        <w:t xml:space="preserve"> catch limit</w:t>
      </w:r>
      <w:r w:rsidR="00912B60">
        <w:t>s</w:t>
      </w:r>
      <w:r w:rsidR="00185844">
        <w:t xml:space="preserve"> </w:t>
      </w:r>
      <w:r w:rsidR="004607CB">
        <w:t>are:</w:t>
      </w:r>
      <w:r w:rsidR="00185844">
        <w:t xml:space="preserve"> </w:t>
      </w:r>
      <w:r w:rsidR="0082774D">
        <w:t>1)</w:t>
      </w:r>
      <w:r w:rsidR="00185844">
        <w:t xml:space="preserve"> </w:t>
      </w:r>
      <w:r w:rsidR="00DD5411">
        <w:t xml:space="preserve">the </w:t>
      </w:r>
      <w:r w:rsidR="004607CB">
        <w:t xml:space="preserve">presence of </w:t>
      </w:r>
      <w:r w:rsidR="00185844">
        <w:t xml:space="preserve">large </w:t>
      </w:r>
      <w:r w:rsidR="00DD5411">
        <w:t>variation in</w:t>
      </w:r>
      <w:r w:rsidR="00185844">
        <w:t xml:space="preserve"> population size estimate</w:t>
      </w:r>
      <w:r w:rsidR="00DD5411">
        <w:t>s</w:t>
      </w:r>
      <w:r w:rsidR="007742E8">
        <w:t xml:space="preserve"> due to scarcity and</w:t>
      </w:r>
      <w:r w:rsidR="0082774D">
        <w:t xml:space="preserve"> patchy distribution</w:t>
      </w:r>
      <w:r w:rsidR="00DD5411">
        <w:t>s</w:t>
      </w:r>
      <w:r w:rsidR="0082774D">
        <w:t xml:space="preserve">; 2) the model assumes the fish stock is one large population whereas the stock may be </w:t>
      </w:r>
      <w:r w:rsidR="00DD5411">
        <w:t xml:space="preserve">partitioned </w:t>
      </w:r>
      <w:r w:rsidR="0082774D">
        <w:t>into subpopulations</w:t>
      </w:r>
      <w:r w:rsidR="009106C7">
        <w:t xml:space="preserve">; 3) previous </w:t>
      </w:r>
      <w:r w:rsidR="004607CB">
        <w:t xml:space="preserve">fishery’s annual average </w:t>
      </w:r>
      <w:r w:rsidR="009106C7" w:rsidRPr="003D1D3E">
        <w:t xml:space="preserve">catch was </w:t>
      </w:r>
      <w:r w:rsidR="005170B1" w:rsidRPr="003D1D3E">
        <w:t>433</w:t>
      </w:r>
      <w:r w:rsidR="004607CB" w:rsidRPr="003D1D3E">
        <w:t xml:space="preserve"> </w:t>
      </w:r>
      <w:r w:rsidR="00DD5411">
        <w:t>[1,</w:t>
      </w:r>
      <w:r w:rsidR="00832FD0">
        <w:t>731</w:t>
      </w:r>
      <w:r w:rsidR="00DD5411">
        <w:t xml:space="preserve">kg] </w:t>
      </w:r>
      <w:r w:rsidR="004607CB" w:rsidRPr="003D1D3E">
        <w:t>(which is equivalent to fishery mortality rate of 0.0</w:t>
      </w:r>
      <w:r w:rsidR="005170B1" w:rsidRPr="003D1D3E">
        <w:t>35</w:t>
      </w:r>
      <w:r w:rsidR="004607CB" w:rsidRPr="003D1D3E">
        <w:t>)</w:t>
      </w:r>
      <w:r w:rsidR="0082774D" w:rsidRPr="003D1D3E">
        <w:t>.</w:t>
      </w:r>
      <w:r w:rsidR="00185844" w:rsidRPr="003D1D3E">
        <w:t xml:space="preserve"> </w:t>
      </w:r>
    </w:p>
    <w:p w:rsidR="0082774D" w:rsidRDefault="008E5B8D" w:rsidP="00C93A80">
      <w:r>
        <w:t xml:space="preserve">Since our objective is not to maximize the fishery profit but to </w:t>
      </w:r>
      <w:r w:rsidR="00D3179C">
        <w:t>ensure</w:t>
      </w:r>
      <w:r>
        <w:t xml:space="preserve"> sustainable level</w:t>
      </w:r>
      <w:r w:rsidR="00D3179C">
        <w:t xml:space="preserve"> of the population</w:t>
      </w:r>
      <w:r>
        <w:t>, we recommend using</w:t>
      </w:r>
      <w:r w:rsidR="00912B60">
        <w:t xml:space="preserve"> a</w:t>
      </w:r>
      <w:r>
        <w:t xml:space="preserve"> </w:t>
      </w:r>
      <w:r w:rsidR="00595F81">
        <w:t>fishing mortality</w:t>
      </w:r>
      <w:r>
        <w:t xml:space="preserve"> </w:t>
      </w:r>
      <w:r w:rsidR="00912B60">
        <w:t>rate</w:t>
      </w:r>
      <w:r>
        <w:t xml:space="preserve"> of </w:t>
      </w:r>
      <w:r w:rsidR="007274D9">
        <w:rPr>
          <w:b/>
        </w:rPr>
        <w:t>0.01</w:t>
      </w:r>
      <w:r>
        <w:t>.</w:t>
      </w:r>
      <w:r w:rsidR="00D3179C">
        <w:t xml:space="preserve"> </w:t>
      </w:r>
      <w:r w:rsidR="004607CB">
        <w:t xml:space="preserve">Additionally, the natural mortality rate in the model was estimated to be 0.1 based on Australian </w:t>
      </w:r>
      <w:proofErr w:type="spellStart"/>
      <w:r w:rsidR="004607CB">
        <w:t>humphead</w:t>
      </w:r>
      <w:proofErr w:type="spellEnd"/>
      <w:r w:rsidR="004607CB">
        <w:t xml:space="preserve"> wrasse population</w:t>
      </w:r>
      <w:r w:rsidR="00DD5411">
        <w:t>s</w:t>
      </w:r>
      <w:r w:rsidR="004607CB">
        <w:t>. Since Palau is closer to the equator, and lower latitude</w:t>
      </w:r>
      <w:r w:rsidR="00DD5411">
        <w:t>s</w:t>
      </w:r>
      <w:r w:rsidR="004607CB">
        <w:t xml:space="preserve"> </w:t>
      </w:r>
      <w:r w:rsidR="00DD5411">
        <w:t xml:space="preserve">are </w:t>
      </w:r>
      <w:r w:rsidR="004607CB">
        <w:t>known to have hig</w:t>
      </w:r>
      <w:r w:rsidR="00071162">
        <w:t>her natural mortality rate, we</w:t>
      </w:r>
      <w:r w:rsidR="004607CB">
        <w:t xml:space="preserve"> estimated the catch limit using </w:t>
      </w:r>
      <w:r w:rsidR="00DD5411">
        <w:t xml:space="preserve">a </w:t>
      </w:r>
      <w:r w:rsidR="004607CB">
        <w:t>natural mortality rate of 0.3.</w:t>
      </w:r>
      <w:r w:rsidR="00A24AAC">
        <w:t xml:space="preserve"> </w:t>
      </w:r>
      <w:r w:rsidR="00D3179C">
        <w:t>Based on equation 1, corresponding catch limit</w:t>
      </w:r>
      <w:r w:rsidR="00832FD0">
        <w:t>s</w:t>
      </w:r>
      <w:r w:rsidR="00D3179C">
        <w:t xml:space="preserve"> for various </w:t>
      </w:r>
      <w:r w:rsidR="00595F81">
        <w:t>fishing mortality</w:t>
      </w:r>
      <w:r w:rsidR="00D3179C">
        <w:t xml:space="preserve"> </w:t>
      </w:r>
      <w:r w:rsidR="00DD5411">
        <w:t xml:space="preserve">were </w:t>
      </w:r>
      <w:r w:rsidR="00D3179C">
        <w:t>calculated</w:t>
      </w:r>
      <w:r w:rsidR="00BE31E6">
        <w:t xml:space="preserve"> (Table 4</w:t>
      </w:r>
      <w:r w:rsidR="00254BC0">
        <w:t>)</w:t>
      </w:r>
      <w:r w:rsidR="00A24AAC">
        <w:t>. Using</w:t>
      </w:r>
      <w:r w:rsidR="00D3179C">
        <w:t xml:space="preserve"> </w:t>
      </w:r>
      <w:r w:rsidR="00DD5411">
        <w:t xml:space="preserve">a </w:t>
      </w:r>
      <w:r w:rsidR="00595F81">
        <w:t>fishing mortality</w:t>
      </w:r>
      <w:r w:rsidR="00D3179C">
        <w:t xml:space="preserve"> </w:t>
      </w:r>
      <w:r w:rsidR="00DD5411">
        <w:t xml:space="preserve">rate </w:t>
      </w:r>
      <w:r w:rsidR="007274D9">
        <w:t>of 0.01</w:t>
      </w:r>
      <w:r w:rsidR="00A24AAC">
        <w:t xml:space="preserve"> and </w:t>
      </w:r>
      <w:r w:rsidR="00DD5411">
        <w:t xml:space="preserve">a </w:t>
      </w:r>
      <w:r w:rsidR="00A24AAC">
        <w:t xml:space="preserve">natural mortality </w:t>
      </w:r>
      <w:r w:rsidR="00DD5411">
        <w:t xml:space="preserve">estimate </w:t>
      </w:r>
      <w:r w:rsidR="00A24AAC">
        <w:t>of 0.3</w:t>
      </w:r>
      <w:r w:rsidR="00254BC0">
        <w:t xml:space="preserve">, </w:t>
      </w:r>
      <w:r w:rsidR="00A24AAC">
        <w:t xml:space="preserve">we recommend the </w:t>
      </w:r>
      <w:proofErr w:type="spellStart"/>
      <w:r w:rsidR="00DD5411">
        <w:t>maml</w:t>
      </w:r>
      <w:proofErr w:type="spellEnd"/>
      <w:r w:rsidR="00DD5411">
        <w:t xml:space="preserve"> </w:t>
      </w:r>
      <w:r w:rsidR="00A24AAC">
        <w:t xml:space="preserve">catch </w:t>
      </w:r>
      <w:r w:rsidR="00254BC0">
        <w:t xml:space="preserve">be capped at </w:t>
      </w:r>
      <w:r w:rsidR="00A25983">
        <w:rPr>
          <w:b/>
        </w:rPr>
        <w:t>129</w:t>
      </w:r>
      <w:r w:rsidR="00595F81" w:rsidRPr="00595F81">
        <w:t xml:space="preserve"> (</w:t>
      </w:r>
      <w:r w:rsidR="00123F9D">
        <w:t>0.3</w:t>
      </w:r>
      <w:r w:rsidR="00595F81">
        <w:t>% of the estimated total population</w:t>
      </w:r>
      <w:r w:rsidR="00595F81" w:rsidRPr="00595F81">
        <w:t>)</w:t>
      </w:r>
      <w:r w:rsidR="00D3179C">
        <w:t>.</w:t>
      </w:r>
      <w:r w:rsidR="009B5B89">
        <w:t xml:space="preserve"> This number can be converted into biomass of </w:t>
      </w:r>
      <w:r w:rsidR="00B867AA">
        <w:t>1222</w:t>
      </w:r>
      <w:r w:rsidR="009B5B89">
        <w:t xml:space="preserve"> kg</w:t>
      </w:r>
      <w:r w:rsidR="00A25983">
        <w:t>, which is slightly lower than the average landing from previous years.</w:t>
      </w:r>
    </w:p>
    <w:p w:rsidR="00870866" w:rsidRDefault="00BE31E6" w:rsidP="005170B1">
      <w:pPr>
        <w:spacing w:after="0"/>
      </w:pPr>
      <w:proofErr w:type="gramStart"/>
      <w:r>
        <w:t>Table 4</w:t>
      </w:r>
      <w:r w:rsidR="00254BC0">
        <w:t>.</w:t>
      </w:r>
      <w:proofErr w:type="gramEnd"/>
      <w:r w:rsidR="00D3179C">
        <w:t xml:space="preserve"> Sustainable catch quota</w:t>
      </w:r>
      <w:r w:rsidR="00912B60">
        <w:t xml:space="preserve"> </w:t>
      </w:r>
      <w:r w:rsidR="008474B2">
        <w:t xml:space="preserve">in weight (kg) </w:t>
      </w:r>
      <w:r w:rsidR="00912B60">
        <w:t xml:space="preserve">for </w:t>
      </w:r>
      <w:proofErr w:type="spellStart"/>
      <w:r w:rsidR="00912B60">
        <w:t>maml</w:t>
      </w:r>
      <w:proofErr w:type="spellEnd"/>
      <w:r w:rsidR="00D3179C">
        <w:t xml:space="preserve"> calculated for specified </w:t>
      </w:r>
      <w:r w:rsidR="00595F81">
        <w:t>fishing mortality</w:t>
      </w:r>
      <w:r w:rsidR="004607CB">
        <w:t xml:space="preserve"> and natural mortality</w:t>
      </w:r>
      <w:r w:rsidR="00D3179C">
        <w:t>.</w:t>
      </w:r>
      <w:r w:rsidR="00092781">
        <w:t xml:space="preserve"> Numbers in parenthesis are standard deviations of the estimate.</w:t>
      </w:r>
    </w:p>
    <w:tbl>
      <w:tblPr>
        <w:tblStyle w:val="LightList-Accent5"/>
        <w:tblW w:w="0" w:type="auto"/>
        <w:tblInd w:w="108" w:type="dxa"/>
        <w:tblLook w:val="04A0" w:firstRow="1" w:lastRow="0" w:firstColumn="1" w:lastColumn="0" w:noHBand="0" w:noVBand="1"/>
      </w:tblPr>
      <w:tblGrid>
        <w:gridCol w:w="2411"/>
        <w:gridCol w:w="1915"/>
        <w:gridCol w:w="2026"/>
      </w:tblGrid>
      <w:tr w:rsidR="00150BC0" w:rsidTr="00582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Default="00150BC0" w:rsidP="00A25983">
            <w:r>
              <w:t>Fishing mortality (F</w:t>
            </w:r>
            <w:r w:rsidRPr="00D3179C">
              <w:rPr>
                <w:vertAlign w:val="subscript"/>
              </w:rPr>
              <w:t>MSY</w:t>
            </w:r>
            <w:r>
              <w:t>)</w:t>
            </w:r>
          </w:p>
        </w:tc>
        <w:tc>
          <w:tcPr>
            <w:tcW w:w="1915" w:type="dxa"/>
          </w:tcPr>
          <w:p w:rsidR="00150BC0" w:rsidRDefault="00150BC0" w:rsidP="00A2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Catch Quota in kg</w:t>
            </w:r>
          </w:p>
        </w:tc>
        <w:tc>
          <w:tcPr>
            <w:tcW w:w="2026" w:type="dxa"/>
          </w:tcPr>
          <w:p w:rsidR="00150BC0" w:rsidRDefault="00150BC0" w:rsidP="00DD5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Catch Quota in</w:t>
            </w:r>
            <w:r w:rsidR="00DD5411">
              <w:t xml:space="preserve"> no.</w:t>
            </w:r>
          </w:p>
        </w:tc>
      </w:tr>
      <w:tr w:rsidR="00150BC0" w:rsidTr="0058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4752C9" w:rsidRDefault="00150BC0" w:rsidP="00A25983">
            <w:pPr>
              <w:rPr>
                <w:b w:val="0"/>
              </w:rPr>
            </w:pPr>
            <w:r w:rsidRPr="004752C9">
              <w:rPr>
                <w:b w:val="0"/>
              </w:rPr>
              <w:t>0.</w:t>
            </w:r>
            <w:r>
              <w:rPr>
                <w:b w:val="0"/>
              </w:rPr>
              <w:t>0</w:t>
            </w:r>
            <w:r w:rsidRPr="004752C9">
              <w:rPr>
                <w:b w:val="0"/>
              </w:rPr>
              <w:t>1</w:t>
            </w:r>
          </w:p>
        </w:tc>
        <w:tc>
          <w:tcPr>
            <w:tcW w:w="1915" w:type="dxa"/>
          </w:tcPr>
          <w:p w:rsidR="00150BC0" w:rsidRPr="00A24AAC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DD5411">
              <w:rPr>
                <w:b/>
              </w:rPr>
              <w:t>,</w:t>
            </w:r>
            <w:r>
              <w:rPr>
                <w:b/>
              </w:rPr>
              <w:t>222 (0-8262)</w:t>
            </w:r>
          </w:p>
        </w:tc>
        <w:tc>
          <w:tcPr>
            <w:tcW w:w="2026" w:type="dxa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129 (0-775)</w:t>
            </w:r>
          </w:p>
        </w:tc>
      </w:tr>
      <w:tr w:rsidR="00150BC0" w:rsidTr="00582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D3179C" w:rsidRDefault="00150BC0" w:rsidP="00A25983">
            <w:pPr>
              <w:rPr>
                <w:b w:val="0"/>
              </w:rPr>
            </w:pPr>
            <w:r>
              <w:rPr>
                <w:b w:val="0"/>
              </w:rPr>
              <w:t>0.1</w:t>
            </w:r>
          </w:p>
        </w:tc>
        <w:tc>
          <w:tcPr>
            <w:tcW w:w="1915" w:type="dxa"/>
          </w:tcPr>
          <w:p w:rsidR="00150BC0" w:rsidRDefault="00150BC0" w:rsidP="00A2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DD5411">
              <w:t>,</w:t>
            </w:r>
            <w:r>
              <w:t>717 (0-79192)</w:t>
            </w:r>
          </w:p>
        </w:tc>
        <w:tc>
          <w:tcPr>
            <w:tcW w:w="2026" w:type="dxa"/>
          </w:tcPr>
          <w:p w:rsidR="00150BC0" w:rsidRDefault="00150BC0" w:rsidP="00A2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D5411">
              <w:t>,</w:t>
            </w:r>
            <w:r>
              <w:t>234 (0-7429)</w:t>
            </w:r>
          </w:p>
        </w:tc>
      </w:tr>
      <w:tr w:rsidR="00150BC0" w:rsidTr="0058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4752C9" w:rsidRDefault="00150BC0" w:rsidP="00A25983">
            <w:pPr>
              <w:rPr>
                <w:b w:val="0"/>
              </w:rPr>
            </w:pPr>
            <w:r>
              <w:rPr>
                <w:b w:val="0"/>
              </w:rPr>
              <w:t>0.2</w:t>
            </w:r>
          </w:p>
        </w:tc>
        <w:tc>
          <w:tcPr>
            <w:tcW w:w="1915" w:type="dxa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DD5411">
              <w:t>,</w:t>
            </w:r>
            <w:r>
              <w:t>374 (0-151224)</w:t>
            </w:r>
          </w:p>
        </w:tc>
        <w:tc>
          <w:tcPr>
            <w:tcW w:w="2026" w:type="dxa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DD5411">
              <w:t>,</w:t>
            </w:r>
            <w:r>
              <w:t>356 (0-14186)</w:t>
            </w:r>
          </w:p>
        </w:tc>
      </w:tr>
    </w:tbl>
    <w:p w:rsidR="00150BC0" w:rsidRDefault="00150BC0" w:rsidP="00254BC0">
      <w:pPr>
        <w:spacing w:after="0" w:line="240" w:lineRule="auto"/>
      </w:pPr>
    </w:p>
    <w:p w:rsidR="00150BC0" w:rsidRDefault="00150BC0" w:rsidP="00254BC0">
      <w:pPr>
        <w:spacing w:after="0" w:line="240" w:lineRule="auto"/>
      </w:pPr>
    </w:p>
    <w:p w:rsidR="003146DC" w:rsidRDefault="0001448B" w:rsidP="00F07659">
      <w:r>
        <w:rPr>
          <w:noProof/>
          <w:lang w:eastAsia="en-US"/>
        </w:rPr>
        <w:lastRenderedPageBreak/>
        <w:drawing>
          <wp:inline distT="0" distB="0" distL="0" distR="0" wp14:anchorId="1845F998">
            <wp:extent cx="461701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1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6DC" w:rsidRDefault="00A24AAC" w:rsidP="00F07659">
      <w:proofErr w:type="gramStart"/>
      <w:r>
        <w:t>Figure 2</w:t>
      </w:r>
      <w:r w:rsidR="003146DC">
        <w:t>.</w:t>
      </w:r>
      <w:proofErr w:type="gramEnd"/>
      <w:r w:rsidR="003146DC">
        <w:t xml:space="preserve"> Catch in weight </w:t>
      </w:r>
      <w:r w:rsidR="007D2547">
        <w:t>(kg)</w:t>
      </w:r>
      <w:r w:rsidR="006B41FF">
        <w:t xml:space="preserve"> </w:t>
      </w:r>
      <w:r w:rsidR="006E1956">
        <w:t xml:space="preserve">for </w:t>
      </w:r>
      <w:proofErr w:type="spellStart"/>
      <w:r w:rsidR="006E1956">
        <w:t>humphead</w:t>
      </w:r>
      <w:proofErr w:type="spellEnd"/>
      <w:r w:rsidR="006E1956">
        <w:t xml:space="preserve"> wrasse.</w:t>
      </w:r>
    </w:p>
    <w:p w:rsidR="003146DC" w:rsidRDefault="0001448B" w:rsidP="00F07659">
      <w:r>
        <w:rPr>
          <w:noProof/>
          <w:lang w:eastAsia="en-US"/>
        </w:rPr>
        <w:drawing>
          <wp:inline distT="0" distB="0" distL="0" distR="0" wp14:anchorId="6E938D1C">
            <wp:extent cx="461701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1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6DC" w:rsidRDefault="00A24AAC" w:rsidP="00F07659">
      <w:proofErr w:type="gramStart"/>
      <w:r>
        <w:t>Figure 3</w:t>
      </w:r>
      <w:r w:rsidR="003146DC">
        <w:t>.</w:t>
      </w:r>
      <w:proofErr w:type="gramEnd"/>
      <w:r w:rsidR="003146DC">
        <w:t xml:space="preserve"> Catch in numbers </w:t>
      </w:r>
      <w:r w:rsidR="006E1956">
        <w:t xml:space="preserve">for </w:t>
      </w:r>
      <w:proofErr w:type="spellStart"/>
      <w:r w:rsidR="006E1956">
        <w:t>humphead</w:t>
      </w:r>
      <w:proofErr w:type="spellEnd"/>
      <w:r w:rsidR="006E1956">
        <w:t xml:space="preserve"> wrasse.</w:t>
      </w:r>
    </w:p>
    <w:p w:rsidR="003146DC" w:rsidRDefault="0001448B" w:rsidP="00F07659">
      <w:r>
        <w:rPr>
          <w:noProof/>
          <w:lang w:eastAsia="en-US"/>
        </w:rPr>
        <w:drawing>
          <wp:inline distT="0" distB="0" distL="0" distR="0" wp14:anchorId="45FB350A">
            <wp:extent cx="461701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1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781" w:rsidRPr="00C11A18" w:rsidRDefault="00A24AAC" w:rsidP="0001448B">
      <w:proofErr w:type="gramStart"/>
      <w:r>
        <w:t>Figure 4</w:t>
      </w:r>
      <w:r w:rsidR="00154F78">
        <w:t>.</w:t>
      </w:r>
      <w:proofErr w:type="gramEnd"/>
      <w:r w:rsidR="00154F78">
        <w:t xml:space="preserve"> Spawning Stock Biomass relative to unexploited level (%) (Female) </w:t>
      </w:r>
    </w:p>
    <w:p w:rsidR="0001448B" w:rsidRPr="00360484" w:rsidRDefault="0001448B" w:rsidP="0001448B">
      <w:pPr>
        <w:rPr>
          <w:u w:val="single"/>
        </w:rPr>
      </w:pPr>
      <w:proofErr w:type="spellStart"/>
      <w:r w:rsidRPr="00360484">
        <w:rPr>
          <w:i/>
          <w:u w:val="single"/>
        </w:rPr>
        <w:lastRenderedPageBreak/>
        <w:t>Bumphead</w:t>
      </w:r>
      <w:proofErr w:type="spellEnd"/>
      <w:r w:rsidRPr="00360484">
        <w:rPr>
          <w:i/>
          <w:u w:val="single"/>
        </w:rPr>
        <w:t xml:space="preserve"> Parrotfish</w:t>
      </w:r>
      <w:r w:rsidR="00823AE7" w:rsidRPr="00360484">
        <w:rPr>
          <w:i/>
          <w:u w:val="single"/>
        </w:rPr>
        <w:t xml:space="preserve"> (</w:t>
      </w:r>
      <w:proofErr w:type="spellStart"/>
      <w:r w:rsidR="00823AE7" w:rsidRPr="00360484">
        <w:rPr>
          <w:i/>
          <w:u w:val="single"/>
        </w:rPr>
        <w:t>Keme</w:t>
      </w:r>
      <w:r w:rsidRPr="00360484">
        <w:rPr>
          <w:i/>
          <w:u w:val="single"/>
        </w:rPr>
        <w:t>dukl</w:t>
      </w:r>
      <w:proofErr w:type="spellEnd"/>
      <w:r w:rsidRPr="00360484">
        <w:rPr>
          <w:i/>
          <w:u w:val="single"/>
        </w:rPr>
        <w:t>)</w:t>
      </w:r>
    </w:p>
    <w:p w:rsidR="00823AE7" w:rsidRDefault="00823AE7" w:rsidP="00823AE7">
      <w:pPr>
        <w:spacing w:after="0" w:line="240" w:lineRule="auto"/>
      </w:pPr>
      <w:r>
        <w:t>Currently, reproductive parameter</w:t>
      </w:r>
      <w:r w:rsidR="00DD5411">
        <w:t>s</w:t>
      </w:r>
      <w:r>
        <w:t xml:space="preserve"> for </w:t>
      </w:r>
      <w:proofErr w:type="spellStart"/>
      <w:r>
        <w:t>bumphead</w:t>
      </w:r>
      <w:proofErr w:type="spellEnd"/>
      <w:r>
        <w:t xml:space="preserve"> parrotfish </w:t>
      </w:r>
      <w:r w:rsidR="00DD5411">
        <w:t xml:space="preserve">are </w:t>
      </w:r>
      <w:r>
        <w:t>not available</w:t>
      </w:r>
      <w:r w:rsidR="00DD5411">
        <w:t>,</w:t>
      </w:r>
      <w:r>
        <w:t xml:space="preserve"> thus we used </w:t>
      </w:r>
      <w:proofErr w:type="spellStart"/>
      <w:r>
        <w:t>humphead</w:t>
      </w:r>
      <w:proofErr w:type="spellEnd"/>
      <w:r>
        <w:t xml:space="preserve"> wrasse’s reproductive output parameters (e.g. steepness and gonad weight) to simulate optimum </w:t>
      </w:r>
      <w:r w:rsidR="00595F81">
        <w:t>fishing mortality</w:t>
      </w:r>
      <w:r>
        <w:t xml:space="preserve">. Additionally, length to </w:t>
      </w:r>
      <w:r w:rsidR="004752C9">
        <w:t>weight conversion parameter</w:t>
      </w:r>
      <w:r w:rsidR="00DD5411">
        <w:t>s</w:t>
      </w:r>
      <w:r w:rsidR="004752C9">
        <w:t xml:space="preserve"> </w:t>
      </w:r>
      <w:r w:rsidR="00DD5411">
        <w:t xml:space="preserve">are </w:t>
      </w:r>
      <w:r>
        <w:t>not available</w:t>
      </w:r>
      <w:r w:rsidR="004752C9">
        <w:t xml:space="preserve"> for this specie</w:t>
      </w:r>
      <w:r w:rsidR="00DD5411">
        <w:t>s</w:t>
      </w:r>
      <w:r w:rsidR="004752C9">
        <w:t>,</w:t>
      </w:r>
      <w:r>
        <w:t xml:space="preserve"> th</w:t>
      </w:r>
      <w:r w:rsidR="004752C9">
        <w:t>erefore</w:t>
      </w:r>
      <w:r>
        <w:t xml:space="preserve"> </w:t>
      </w:r>
      <w:r w:rsidR="00035A56">
        <w:t>we used the parameter</w:t>
      </w:r>
      <w:r w:rsidR="00DD5411">
        <w:t>s</w:t>
      </w:r>
      <w:r w:rsidR="00035A56">
        <w:t xml:space="preserve"> </w:t>
      </w:r>
      <w:r w:rsidR="00DD5411">
        <w:t xml:space="preserve">for </w:t>
      </w:r>
      <w:proofErr w:type="spellStart"/>
      <w:r w:rsidR="00035A56" w:rsidRPr="001F404A">
        <w:rPr>
          <w:i/>
        </w:rPr>
        <w:t>Chlorurus</w:t>
      </w:r>
      <w:proofErr w:type="spellEnd"/>
      <w:r w:rsidR="00035A56" w:rsidRPr="001F404A">
        <w:rPr>
          <w:i/>
        </w:rPr>
        <w:t xml:space="preserve"> </w:t>
      </w:r>
      <w:proofErr w:type="spellStart"/>
      <w:r w:rsidR="00035A56" w:rsidRPr="001F404A">
        <w:rPr>
          <w:i/>
        </w:rPr>
        <w:t>microrhinos</w:t>
      </w:r>
      <w:proofErr w:type="spellEnd"/>
      <w:r w:rsidR="00DD5411">
        <w:t xml:space="preserve">, </w:t>
      </w:r>
      <w:r w:rsidR="00035A56">
        <w:t>which is similar in body shape.</w:t>
      </w:r>
    </w:p>
    <w:p w:rsidR="004752C9" w:rsidRDefault="004752C9" w:rsidP="00823AE7">
      <w:pPr>
        <w:spacing w:after="0" w:line="240" w:lineRule="auto"/>
      </w:pPr>
    </w:p>
    <w:p w:rsidR="00186890" w:rsidRDefault="00186890" w:rsidP="00186890">
      <w:r>
        <w:t xml:space="preserve">Based on the simulation model </w:t>
      </w:r>
      <w:r w:rsidR="00DD5411">
        <w:t>of</w:t>
      </w:r>
      <w:r>
        <w:t xml:space="preserve"> </w:t>
      </w:r>
      <w:proofErr w:type="spellStart"/>
      <w:r>
        <w:t>Sadovy</w:t>
      </w:r>
      <w:proofErr w:type="spellEnd"/>
      <w:r>
        <w:t xml:space="preserve"> et al. (2007), optimum fishing mortality was calculated to be </w:t>
      </w:r>
      <w:r w:rsidRPr="008E5B8D">
        <w:rPr>
          <w:b/>
        </w:rPr>
        <w:t>0.</w:t>
      </w:r>
      <w:r>
        <w:rPr>
          <w:b/>
        </w:rPr>
        <w:t>4</w:t>
      </w:r>
      <w:r>
        <w:t xml:space="preserve"> when calculated for maximum sustainable numbers (F</w:t>
      </w:r>
      <w:r w:rsidRPr="008E5B8D">
        <w:rPr>
          <w:vertAlign w:val="subscript"/>
        </w:rPr>
        <w:t>MSY</w:t>
      </w:r>
      <w:r>
        <w:t xml:space="preserve">) (Figure 5);  </w:t>
      </w:r>
      <w:r>
        <w:rPr>
          <w:b/>
        </w:rPr>
        <w:t>0.5</w:t>
      </w:r>
      <w:r>
        <w:t xml:space="preserve"> if we calculate by maximum sustainable biomass (F</w:t>
      </w:r>
      <w:r w:rsidRPr="008E5B8D">
        <w:rPr>
          <w:vertAlign w:val="subscript"/>
        </w:rPr>
        <w:t>MSY</w:t>
      </w:r>
      <w:r>
        <w:t xml:space="preserve">) (Figure 6); and </w:t>
      </w:r>
      <w:r w:rsidRPr="008E5B8D">
        <w:rPr>
          <w:b/>
        </w:rPr>
        <w:t>0.4</w:t>
      </w:r>
      <w:r>
        <w:t xml:space="preserve"> if we calculate for 20% of the virgin spawning biomass (F</w:t>
      </w:r>
      <w:r w:rsidRPr="008E5B8D">
        <w:rPr>
          <w:vertAlign w:val="subscript"/>
        </w:rPr>
        <w:t>20</w:t>
      </w:r>
      <w:r>
        <w:t xml:space="preserve">) (Figure 7). </w:t>
      </w:r>
    </w:p>
    <w:p w:rsidR="00186890" w:rsidRDefault="00186890" w:rsidP="00186890">
      <w:r>
        <w:t>Although the model suggests fishing mortality between 0.4 and 0.5, we recommend using lower fishing mortality rate</w:t>
      </w:r>
      <w:r w:rsidR="00DD5411">
        <w:t>s</w:t>
      </w:r>
      <w:r>
        <w:t xml:space="preserve"> since the </w:t>
      </w:r>
      <w:proofErr w:type="spellStart"/>
      <w:r>
        <w:t>Kemedukl</w:t>
      </w:r>
      <w:proofErr w:type="spellEnd"/>
      <w:r>
        <w:t xml:space="preserve"> population in Palau is still recovering from the stock depletion from </w:t>
      </w:r>
      <w:r w:rsidR="00DD5411">
        <w:t xml:space="preserve">the </w:t>
      </w:r>
      <w:r>
        <w:t xml:space="preserve">previous fishery. </w:t>
      </w:r>
      <w:r w:rsidR="00092781">
        <w:t xml:space="preserve">Another good reason to keep the fishing mortality low is because the </w:t>
      </w:r>
      <w:r>
        <w:t xml:space="preserve">previous fishery’s annual average catch was </w:t>
      </w:r>
      <w:r w:rsidR="00123F9D">
        <w:t xml:space="preserve">around </w:t>
      </w:r>
      <w:r w:rsidR="00410E03">
        <w:t>1</w:t>
      </w:r>
      <w:r w:rsidR="00DD5411">
        <w:t>,</w:t>
      </w:r>
      <w:r w:rsidR="00410E03">
        <w:t>667</w:t>
      </w:r>
      <w:r w:rsidR="00092781" w:rsidRPr="005170B1">
        <w:t xml:space="preserve">, </w:t>
      </w:r>
      <w:r w:rsidRPr="005170B1">
        <w:t>which is equivalent t</w:t>
      </w:r>
      <w:r w:rsidR="005170B1" w:rsidRPr="005170B1">
        <w:t xml:space="preserve">o </w:t>
      </w:r>
      <w:r w:rsidR="00DD5411">
        <w:t xml:space="preserve">a </w:t>
      </w:r>
      <w:r w:rsidR="005170B1" w:rsidRPr="005170B1">
        <w:t>fishery mortality rate of 0.03</w:t>
      </w:r>
      <w:r w:rsidR="00410E03">
        <w:t>5</w:t>
      </w:r>
      <w:r w:rsidRPr="005170B1">
        <w:t xml:space="preserve">. </w:t>
      </w:r>
    </w:p>
    <w:p w:rsidR="00092781" w:rsidRDefault="00186890" w:rsidP="00B867AA">
      <w:r>
        <w:t xml:space="preserve">Since our objective is not to maximize the fishery profit but to ensure sustainable level of the population, we recommend using </w:t>
      </w:r>
      <w:r w:rsidR="00912B60">
        <w:t xml:space="preserve">a </w:t>
      </w:r>
      <w:r>
        <w:t xml:space="preserve">fishing mortality </w:t>
      </w:r>
      <w:r w:rsidR="00912B60">
        <w:t>rate</w:t>
      </w:r>
      <w:r>
        <w:t xml:space="preserve"> of </w:t>
      </w:r>
      <w:r>
        <w:rPr>
          <w:b/>
        </w:rPr>
        <w:t>0.01</w:t>
      </w:r>
      <w:r>
        <w:t xml:space="preserve">. </w:t>
      </w:r>
      <w:r w:rsidR="00071162">
        <w:t xml:space="preserve">Additionally, the natural mortality rate in the model was estimated to be 0.1 based on Australian </w:t>
      </w:r>
      <w:proofErr w:type="spellStart"/>
      <w:r w:rsidR="00071162">
        <w:t>humphead</w:t>
      </w:r>
      <w:proofErr w:type="spellEnd"/>
      <w:r w:rsidR="00071162">
        <w:t xml:space="preserve"> wrasse population</w:t>
      </w:r>
      <w:r w:rsidR="00DD5411">
        <w:t>s</w:t>
      </w:r>
      <w:r w:rsidR="00071162">
        <w:t>. Since Palau is closer to the equator, and lower latitude</w:t>
      </w:r>
      <w:r w:rsidR="00DD5411">
        <w:t>s</w:t>
      </w:r>
      <w:r w:rsidR="00071162">
        <w:t xml:space="preserve"> </w:t>
      </w:r>
      <w:r w:rsidR="00DD5411">
        <w:t xml:space="preserve">are </w:t>
      </w:r>
      <w:r w:rsidR="00071162">
        <w:t>known to have higher natural mortality rate</w:t>
      </w:r>
      <w:r w:rsidR="00DD5411">
        <w:t>s</w:t>
      </w:r>
      <w:r w:rsidR="00071162">
        <w:t>, we estimated the catch limit using natural mortality rate of 0.3</w:t>
      </w:r>
      <w:r>
        <w:t>. Based on equation 1, corresponding catch limit</w:t>
      </w:r>
      <w:r w:rsidR="00DD5411">
        <w:t>s</w:t>
      </w:r>
      <w:r>
        <w:t xml:space="preserve"> for various fishing mortality rate </w:t>
      </w:r>
      <w:r w:rsidR="00DD5411">
        <w:t xml:space="preserve">were </w:t>
      </w:r>
      <w:r>
        <w:t>cal</w:t>
      </w:r>
      <w:r w:rsidR="00BE31E6">
        <w:t>culated (Table 5</w:t>
      </w:r>
      <w:r>
        <w:t xml:space="preserve">). Using </w:t>
      </w:r>
      <w:r w:rsidR="00DD5411">
        <w:t xml:space="preserve">a </w:t>
      </w:r>
      <w:r>
        <w:t xml:space="preserve">fishing mortality of 0.01 and natural mortality of 0.3, we recommend the catch be capped at </w:t>
      </w:r>
      <w:r w:rsidR="00123F9D">
        <w:rPr>
          <w:b/>
        </w:rPr>
        <w:t>487</w:t>
      </w:r>
      <w:r w:rsidRPr="00595F81">
        <w:t xml:space="preserve"> </w:t>
      </w:r>
      <w:r w:rsidR="00DD5411">
        <w:t xml:space="preserve">individuals </w:t>
      </w:r>
      <w:r w:rsidRPr="00595F81">
        <w:t>(</w:t>
      </w:r>
      <w:r w:rsidR="00123F9D">
        <w:t>0.8</w:t>
      </w:r>
      <w:r>
        <w:t>% of the estimated total population</w:t>
      </w:r>
      <w:r w:rsidRPr="00595F81">
        <w:t>)</w:t>
      </w:r>
      <w:r>
        <w:t>.</w:t>
      </w:r>
      <w:r w:rsidR="00B867AA">
        <w:t xml:space="preserve"> This number can be converted into </w:t>
      </w:r>
      <w:r w:rsidR="00DD5411">
        <w:t xml:space="preserve">a </w:t>
      </w:r>
      <w:r w:rsidR="00B867AA">
        <w:t>biomass of 4</w:t>
      </w:r>
      <w:r w:rsidR="00DD5411">
        <w:t>,</w:t>
      </w:r>
      <w:r w:rsidR="00B867AA">
        <w:t>922 kg, which is lower than all the previous catches except 2006 (the year before the closure).</w:t>
      </w:r>
    </w:p>
    <w:p w:rsidR="008E012D" w:rsidRDefault="00BE31E6" w:rsidP="008E012D">
      <w:pPr>
        <w:spacing w:after="0"/>
      </w:pPr>
      <w:proofErr w:type="gramStart"/>
      <w:r>
        <w:t>Table 5</w:t>
      </w:r>
      <w:r w:rsidR="00186890">
        <w:t>.</w:t>
      </w:r>
      <w:proofErr w:type="gramEnd"/>
      <w:r w:rsidR="00186890">
        <w:t xml:space="preserve"> Sustainable catch quota </w:t>
      </w:r>
      <w:r w:rsidR="00912B60">
        <w:t xml:space="preserve">for </w:t>
      </w:r>
      <w:proofErr w:type="spellStart"/>
      <w:r w:rsidR="00912B60">
        <w:t>kemedukl</w:t>
      </w:r>
      <w:proofErr w:type="spellEnd"/>
      <w:r w:rsidR="00912B60">
        <w:t xml:space="preserve"> </w:t>
      </w:r>
      <w:r w:rsidR="00186890">
        <w:t>calculated for specified fishing mortality and natural mortality.</w:t>
      </w:r>
      <w:r w:rsidR="00092781">
        <w:t xml:space="preserve"> Numbers in parenthesis are standard deviations of the estimate.</w:t>
      </w:r>
    </w:p>
    <w:tbl>
      <w:tblPr>
        <w:tblStyle w:val="LightList-Accent5"/>
        <w:tblW w:w="0" w:type="auto"/>
        <w:tblInd w:w="108" w:type="dxa"/>
        <w:tblLook w:val="04A0" w:firstRow="1" w:lastRow="0" w:firstColumn="1" w:lastColumn="0" w:noHBand="0" w:noVBand="1"/>
      </w:tblPr>
      <w:tblGrid>
        <w:gridCol w:w="2411"/>
        <w:gridCol w:w="1941"/>
        <w:gridCol w:w="2128"/>
      </w:tblGrid>
      <w:tr w:rsidR="00150BC0" w:rsidTr="00582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Default="00150BC0" w:rsidP="00A25983">
            <w:r>
              <w:t>Fishing mortality (F</w:t>
            </w:r>
            <w:r w:rsidRPr="00D3179C">
              <w:rPr>
                <w:vertAlign w:val="subscript"/>
              </w:rPr>
              <w:t>MSY</w:t>
            </w:r>
            <w:r>
              <w:t>)</w:t>
            </w:r>
          </w:p>
        </w:tc>
        <w:tc>
          <w:tcPr>
            <w:tcW w:w="1941" w:type="dxa"/>
          </w:tcPr>
          <w:p w:rsidR="00150BC0" w:rsidRDefault="00150BC0" w:rsidP="00A2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Catch Quota in kg</w:t>
            </w:r>
          </w:p>
        </w:tc>
        <w:tc>
          <w:tcPr>
            <w:tcW w:w="2128" w:type="dxa"/>
          </w:tcPr>
          <w:p w:rsidR="00150BC0" w:rsidRDefault="00582511" w:rsidP="00A2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Catch Quota in no.</w:t>
            </w:r>
          </w:p>
        </w:tc>
      </w:tr>
      <w:tr w:rsidR="00150BC0" w:rsidTr="0058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4752C9" w:rsidRDefault="00150BC0" w:rsidP="00A25983">
            <w:pPr>
              <w:rPr>
                <w:b w:val="0"/>
              </w:rPr>
            </w:pPr>
            <w:r w:rsidRPr="004752C9">
              <w:rPr>
                <w:b w:val="0"/>
              </w:rPr>
              <w:t>0.</w:t>
            </w:r>
            <w:r>
              <w:rPr>
                <w:b w:val="0"/>
              </w:rPr>
              <w:t>0</w:t>
            </w:r>
            <w:r w:rsidRPr="004752C9">
              <w:rPr>
                <w:b w:val="0"/>
              </w:rPr>
              <w:t>1</w:t>
            </w:r>
          </w:p>
        </w:tc>
        <w:tc>
          <w:tcPr>
            <w:tcW w:w="1941" w:type="dxa"/>
            <w:vAlign w:val="center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4922 (0-25906)</w:t>
            </w:r>
          </w:p>
        </w:tc>
        <w:tc>
          <w:tcPr>
            <w:tcW w:w="2128" w:type="dxa"/>
          </w:tcPr>
          <w:p w:rsidR="00150BC0" w:rsidRPr="00A24AAC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487 (0-2203)</w:t>
            </w:r>
          </w:p>
        </w:tc>
      </w:tr>
      <w:tr w:rsidR="00150BC0" w:rsidTr="00582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D3179C" w:rsidRDefault="00150BC0" w:rsidP="00A25983">
            <w:pPr>
              <w:rPr>
                <w:b w:val="0"/>
              </w:rPr>
            </w:pPr>
            <w:r>
              <w:rPr>
                <w:b w:val="0"/>
              </w:rPr>
              <w:t>0.1</w:t>
            </w:r>
          </w:p>
        </w:tc>
        <w:tc>
          <w:tcPr>
            <w:tcW w:w="1941" w:type="dxa"/>
            <w:vAlign w:val="center"/>
          </w:tcPr>
          <w:p w:rsidR="00150BC0" w:rsidRDefault="00150BC0" w:rsidP="00A2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47179 (0-248317)</w:t>
            </w:r>
          </w:p>
        </w:tc>
        <w:tc>
          <w:tcPr>
            <w:tcW w:w="2128" w:type="dxa"/>
          </w:tcPr>
          <w:p w:rsidR="00150BC0" w:rsidRDefault="00150BC0" w:rsidP="00A2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4669 (0-21116)</w:t>
            </w:r>
          </w:p>
        </w:tc>
      </w:tr>
      <w:tr w:rsidR="00150BC0" w:rsidTr="00582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0BC0" w:rsidRPr="004752C9" w:rsidRDefault="00150BC0" w:rsidP="00A25983">
            <w:pPr>
              <w:rPr>
                <w:b w:val="0"/>
              </w:rPr>
            </w:pPr>
            <w:r>
              <w:rPr>
                <w:b w:val="0"/>
              </w:rPr>
              <w:t>0.2</w:t>
            </w:r>
          </w:p>
        </w:tc>
        <w:tc>
          <w:tcPr>
            <w:tcW w:w="1941" w:type="dxa"/>
            <w:vAlign w:val="center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90093 (0-474182)</w:t>
            </w:r>
          </w:p>
        </w:tc>
        <w:tc>
          <w:tcPr>
            <w:tcW w:w="2128" w:type="dxa"/>
          </w:tcPr>
          <w:p w:rsidR="00150BC0" w:rsidRDefault="00150BC0" w:rsidP="00A2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8916 (0-40322)</w:t>
            </w:r>
          </w:p>
        </w:tc>
      </w:tr>
    </w:tbl>
    <w:p w:rsidR="00150BC0" w:rsidRDefault="00150BC0" w:rsidP="008E012D">
      <w:pPr>
        <w:spacing w:after="0"/>
      </w:pPr>
    </w:p>
    <w:p w:rsidR="00A37E38" w:rsidRDefault="00A37E38" w:rsidP="008E012D">
      <w:pPr>
        <w:spacing w:after="0"/>
      </w:pPr>
    </w:p>
    <w:p w:rsidR="00A37E38" w:rsidRDefault="006E1956" w:rsidP="008E012D">
      <w:pPr>
        <w:spacing w:after="0"/>
      </w:pPr>
      <w:r>
        <w:rPr>
          <w:noProof/>
          <w:lang w:eastAsia="en-US"/>
        </w:rPr>
        <w:lastRenderedPageBreak/>
        <w:drawing>
          <wp:inline distT="0" distB="0" distL="0" distR="0" wp14:anchorId="5BD677CF" wp14:editId="4DBF2DE5">
            <wp:extent cx="4619625" cy="18694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590" cy="1870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956" w:rsidRDefault="006E1956" w:rsidP="008E012D">
      <w:pPr>
        <w:spacing w:after="0"/>
      </w:pPr>
      <w:proofErr w:type="gramStart"/>
      <w:r>
        <w:t>Figure 5.</w:t>
      </w:r>
      <w:proofErr w:type="gramEnd"/>
      <w:r>
        <w:t xml:space="preserve"> Catch in weight (Total) for </w:t>
      </w:r>
      <w:proofErr w:type="spellStart"/>
      <w:r>
        <w:t>bumphead</w:t>
      </w:r>
      <w:proofErr w:type="spellEnd"/>
      <w:r>
        <w:t xml:space="preserve"> parrotfish.</w:t>
      </w:r>
    </w:p>
    <w:p w:rsidR="00A37E38" w:rsidRDefault="00A37E38" w:rsidP="008E012D">
      <w:pPr>
        <w:spacing w:after="0"/>
      </w:pPr>
    </w:p>
    <w:p w:rsidR="00823AE7" w:rsidRDefault="006E1956" w:rsidP="008E012D">
      <w:pPr>
        <w:spacing w:after="0"/>
      </w:pPr>
      <w:r>
        <w:rPr>
          <w:noProof/>
          <w:lang w:eastAsia="en-US"/>
        </w:rPr>
        <w:drawing>
          <wp:inline distT="0" distB="0" distL="0" distR="0" wp14:anchorId="7F7D9386" wp14:editId="0F9187A6">
            <wp:extent cx="4636952" cy="1876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41" cy="187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AE7" w:rsidRDefault="00186890" w:rsidP="008E012D">
      <w:pPr>
        <w:spacing w:after="0"/>
      </w:pPr>
      <w:proofErr w:type="gramStart"/>
      <w:r>
        <w:t>Figure 6</w:t>
      </w:r>
      <w:r w:rsidR="00823AE7">
        <w:t>.</w:t>
      </w:r>
      <w:proofErr w:type="gramEnd"/>
      <w:r w:rsidR="00823AE7">
        <w:t xml:space="preserve"> Catch in numbers (Total)</w:t>
      </w:r>
      <w:r w:rsidR="006E1956" w:rsidRPr="006E1956">
        <w:t xml:space="preserve"> </w:t>
      </w:r>
      <w:r w:rsidR="006E1956">
        <w:t xml:space="preserve">for </w:t>
      </w:r>
      <w:proofErr w:type="spellStart"/>
      <w:r w:rsidR="006E1956">
        <w:t>bumphead</w:t>
      </w:r>
      <w:proofErr w:type="spellEnd"/>
      <w:r w:rsidR="006E1956">
        <w:t xml:space="preserve"> parrotfish.</w:t>
      </w:r>
    </w:p>
    <w:p w:rsidR="00A37E38" w:rsidRDefault="00A37E38" w:rsidP="008E012D">
      <w:pPr>
        <w:spacing w:after="0"/>
      </w:pPr>
    </w:p>
    <w:p w:rsidR="00823AE7" w:rsidRDefault="006E1956" w:rsidP="008E012D">
      <w:pPr>
        <w:spacing w:after="0"/>
      </w:pPr>
      <w:r>
        <w:rPr>
          <w:noProof/>
          <w:lang w:eastAsia="en-US"/>
        </w:rPr>
        <w:drawing>
          <wp:inline distT="0" distB="0" distL="0" distR="0" wp14:anchorId="05E066DA" wp14:editId="0CD67537">
            <wp:extent cx="4589877" cy="185737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48" cy="185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AE7" w:rsidRDefault="00186890" w:rsidP="008E012D">
      <w:pPr>
        <w:spacing w:after="0"/>
      </w:pPr>
      <w:proofErr w:type="gramStart"/>
      <w:r>
        <w:t>Figure 7</w:t>
      </w:r>
      <w:r w:rsidR="004752C9">
        <w:t>.</w:t>
      </w:r>
      <w:proofErr w:type="gramEnd"/>
      <w:r w:rsidR="004752C9">
        <w:t xml:space="preserve"> Number of female </w:t>
      </w:r>
      <w:proofErr w:type="spellStart"/>
      <w:r w:rsidR="004752C9">
        <w:t>spawners</w:t>
      </w:r>
      <w:proofErr w:type="spellEnd"/>
      <w:r w:rsidR="004752C9">
        <w:t xml:space="preserve"> </w:t>
      </w:r>
      <w:r w:rsidR="00823AE7">
        <w:t>relative to</w:t>
      </w:r>
      <w:r w:rsidR="004752C9">
        <w:t xml:space="preserve"> unexploited level (%)</w:t>
      </w:r>
      <w:r w:rsidR="00595F81">
        <w:t xml:space="preserve"> for each fishing </w:t>
      </w:r>
      <w:proofErr w:type="spellStart"/>
      <w:r w:rsidR="00595F81">
        <w:t>moratality</w:t>
      </w:r>
      <w:proofErr w:type="spellEnd"/>
    </w:p>
    <w:p w:rsidR="008E012D" w:rsidRDefault="008E012D" w:rsidP="00360484">
      <w:pPr>
        <w:rPr>
          <w:b/>
          <w:sz w:val="28"/>
          <w:u w:val="single"/>
        </w:rPr>
      </w:pPr>
    </w:p>
    <w:p w:rsidR="00A37E38" w:rsidRDefault="00A37E38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360484" w:rsidRPr="00C93A80" w:rsidRDefault="00360484" w:rsidP="0036048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References</w:t>
      </w:r>
      <w:r w:rsidRPr="00C93A80">
        <w:rPr>
          <w:b/>
          <w:sz w:val="28"/>
          <w:u w:val="single"/>
        </w:rPr>
        <w:t>:</w:t>
      </w:r>
    </w:p>
    <w:p w:rsidR="00360484" w:rsidRDefault="00360484" w:rsidP="00360484">
      <w:pPr>
        <w:spacing w:after="0" w:line="240" w:lineRule="auto"/>
      </w:pPr>
      <w:proofErr w:type="gramStart"/>
      <w:r>
        <w:t xml:space="preserve">Kobayashi, D., A. Friedlander, G. Churchill, R. Nichols, and Brian </w:t>
      </w:r>
      <w:proofErr w:type="spellStart"/>
      <w:r>
        <w:t>Zgliczynski</w:t>
      </w:r>
      <w:proofErr w:type="spellEnd"/>
      <w:r>
        <w:t xml:space="preserve"> (2011).</w:t>
      </w:r>
      <w:proofErr w:type="gramEnd"/>
      <w:r>
        <w:t xml:space="preserve"> </w:t>
      </w:r>
      <w:proofErr w:type="spellStart"/>
      <w:r w:rsidRPr="00360484">
        <w:rPr>
          <w:i/>
        </w:rPr>
        <w:t>Bumphead</w:t>
      </w:r>
      <w:proofErr w:type="spellEnd"/>
      <w:r w:rsidRPr="00360484">
        <w:rPr>
          <w:i/>
        </w:rPr>
        <w:t xml:space="preserve"> Parrotfish (</w:t>
      </w:r>
      <w:proofErr w:type="spellStart"/>
      <w:r w:rsidRPr="00360484">
        <w:rPr>
          <w:i/>
        </w:rPr>
        <w:t>Bolbometopon</w:t>
      </w:r>
      <w:proofErr w:type="spellEnd"/>
      <w:r w:rsidRPr="00360484">
        <w:rPr>
          <w:i/>
        </w:rPr>
        <w:t xml:space="preserve"> </w:t>
      </w:r>
      <w:proofErr w:type="spellStart"/>
      <w:r w:rsidRPr="00360484">
        <w:rPr>
          <w:i/>
        </w:rPr>
        <w:t>muricatum</w:t>
      </w:r>
      <w:proofErr w:type="spellEnd"/>
      <w:r w:rsidRPr="00360484">
        <w:rPr>
          <w:i/>
        </w:rPr>
        <w:t>) Status Review</w:t>
      </w:r>
      <w:r>
        <w:t xml:space="preserve">. </w:t>
      </w:r>
      <w:proofErr w:type="gramStart"/>
      <w:r w:rsidRPr="00360484">
        <w:t>NOAA Technical Memorandum NMFS-PIFSC-26</w:t>
      </w:r>
      <w:r>
        <w:t>.</w:t>
      </w:r>
      <w:proofErr w:type="gramEnd"/>
      <w:r>
        <w:t xml:space="preserve"> NOAA</w:t>
      </w:r>
    </w:p>
    <w:p w:rsidR="00360484" w:rsidRDefault="00360484" w:rsidP="00360484">
      <w:pPr>
        <w:spacing w:after="0" w:line="240" w:lineRule="auto"/>
      </w:pPr>
    </w:p>
    <w:p w:rsidR="00360484" w:rsidRDefault="00360484" w:rsidP="00360484">
      <w:proofErr w:type="spellStart"/>
      <w:proofErr w:type="gramStart"/>
      <w:r w:rsidRPr="004B5B7D">
        <w:t>Sadovy</w:t>
      </w:r>
      <w:proofErr w:type="spellEnd"/>
      <w:r w:rsidRPr="004B5B7D">
        <w:t xml:space="preserve">, Y., </w:t>
      </w:r>
      <w:r>
        <w:t xml:space="preserve">A.E. </w:t>
      </w:r>
      <w:r w:rsidRPr="004B5B7D">
        <w:t>Punt,</w:t>
      </w:r>
      <w:r>
        <w:t xml:space="preserve"> W.</w:t>
      </w:r>
      <w:r w:rsidRPr="004B5B7D">
        <w:t xml:space="preserve"> Cheung, </w:t>
      </w:r>
      <w:r>
        <w:t xml:space="preserve">M. </w:t>
      </w:r>
      <w:proofErr w:type="spellStart"/>
      <w:r w:rsidRPr="004B5B7D">
        <w:t>Vasconcellos</w:t>
      </w:r>
      <w:proofErr w:type="spellEnd"/>
      <w:r w:rsidRPr="004B5B7D">
        <w:t>,</w:t>
      </w:r>
      <w:r>
        <w:t xml:space="preserve"> S. </w:t>
      </w:r>
      <w:proofErr w:type="spellStart"/>
      <w:r>
        <w:t>Suharti</w:t>
      </w:r>
      <w:proofErr w:type="spellEnd"/>
      <w:r>
        <w:t>,</w:t>
      </w:r>
      <w:r w:rsidRPr="004B5B7D">
        <w:t xml:space="preserve"> </w:t>
      </w:r>
      <w:r>
        <w:t>and</w:t>
      </w:r>
      <w:r w:rsidRPr="004B5B7D">
        <w:t xml:space="preserve"> </w:t>
      </w:r>
      <w:r>
        <w:t xml:space="preserve">B. D. </w:t>
      </w:r>
      <w:proofErr w:type="spellStart"/>
      <w:r w:rsidRPr="004B5B7D">
        <w:t>Mapstone</w:t>
      </w:r>
      <w:proofErr w:type="spellEnd"/>
      <w:r w:rsidRPr="004B5B7D">
        <w:t xml:space="preserve"> (2007).</w:t>
      </w:r>
      <w:proofErr w:type="gramEnd"/>
      <w:r w:rsidRPr="004B5B7D">
        <w:t xml:space="preserve"> </w:t>
      </w:r>
      <w:r w:rsidRPr="004B5B7D">
        <w:rPr>
          <w:i/>
          <w:iCs/>
        </w:rPr>
        <w:t xml:space="preserve">Stock assessment approach for the Napoleon fish, </w:t>
      </w:r>
      <w:proofErr w:type="spellStart"/>
      <w:r w:rsidRPr="004B5B7D">
        <w:rPr>
          <w:i/>
          <w:iCs/>
        </w:rPr>
        <w:t>Cheilinus</w:t>
      </w:r>
      <w:proofErr w:type="spellEnd"/>
      <w:r w:rsidRPr="004B5B7D">
        <w:rPr>
          <w:i/>
          <w:iCs/>
        </w:rPr>
        <w:t xml:space="preserve"> </w:t>
      </w:r>
      <w:proofErr w:type="spellStart"/>
      <w:r w:rsidRPr="004B5B7D">
        <w:rPr>
          <w:i/>
          <w:iCs/>
        </w:rPr>
        <w:t>undulatus</w:t>
      </w:r>
      <w:proofErr w:type="spellEnd"/>
      <w:r w:rsidRPr="004B5B7D">
        <w:rPr>
          <w:i/>
          <w:iCs/>
        </w:rPr>
        <w:t>, in Indonesia. A tool for quota-setting for poor-data fisheries under CITES Appendix II Non-Detriment Finding requirements</w:t>
      </w:r>
      <w:r w:rsidRPr="004B5B7D">
        <w:t>. FAO</w:t>
      </w:r>
    </w:p>
    <w:p w:rsidR="008D7B41" w:rsidRDefault="008D7B41" w:rsidP="00F07659"/>
    <w:p w:rsidR="00C11A18" w:rsidRDefault="00C11A18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B867AA" w:rsidRPr="00C93A80" w:rsidRDefault="00B867AA" w:rsidP="00B867AA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Appendix</w:t>
      </w:r>
      <w:r w:rsidRPr="00C93A80">
        <w:rPr>
          <w:b/>
          <w:sz w:val="28"/>
          <w:u w:val="single"/>
        </w:rPr>
        <w:t>:</w:t>
      </w:r>
    </w:p>
    <w:p w:rsidR="00B867AA" w:rsidRDefault="00C11A18" w:rsidP="00F07659">
      <w:r>
        <w:t>The following tables show the detailed c</w:t>
      </w:r>
      <w:r w:rsidR="00B867AA">
        <w:t>atch limi</w:t>
      </w:r>
      <w:r>
        <w:t>t calculation for each size bin</w:t>
      </w:r>
      <w:r w:rsidR="00334C3F">
        <w:t xml:space="preserve"> </w:t>
      </w:r>
      <w:r w:rsidR="00334C3F" w:rsidRPr="00334C3F">
        <w:t>at fishing mortality rate (F</w:t>
      </w:r>
      <w:proofErr w:type="gramStart"/>
      <w:r w:rsidR="00334C3F" w:rsidRPr="00334C3F">
        <w:t>)=</w:t>
      </w:r>
      <w:proofErr w:type="gramEnd"/>
      <w:r w:rsidR="00334C3F" w:rsidRPr="00334C3F">
        <w:t>0.01, and</w:t>
      </w:r>
      <w:r w:rsidR="00334C3F">
        <w:t xml:space="preserve"> natural mortality rate (M)=0.3</w:t>
      </w:r>
      <w:r>
        <w:t>.</w:t>
      </w:r>
    </w:p>
    <w:p w:rsidR="00B867AA" w:rsidRPr="00B867AA" w:rsidRDefault="00E9296E" w:rsidP="00F07659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Maml</w:t>
      </w:r>
      <w:proofErr w:type="spellEnd"/>
    </w:p>
    <w:tbl>
      <w:tblPr>
        <w:tblStyle w:val="LightShading-Accent5"/>
        <w:tblW w:w="10116" w:type="dxa"/>
        <w:jc w:val="center"/>
        <w:tblLook w:val="04A0" w:firstRow="1" w:lastRow="0" w:firstColumn="1" w:lastColumn="0" w:noHBand="0" w:noVBand="1"/>
      </w:tblPr>
      <w:tblGrid>
        <w:gridCol w:w="984"/>
        <w:gridCol w:w="1157"/>
        <w:gridCol w:w="1558"/>
        <w:gridCol w:w="607"/>
        <w:gridCol w:w="1758"/>
        <w:gridCol w:w="1270"/>
        <w:gridCol w:w="1219"/>
        <w:gridCol w:w="1564"/>
      </w:tblGrid>
      <w:tr w:rsidR="00C11A18" w:rsidRPr="00B867AA" w:rsidTr="00E92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Size Bin</w:t>
            </w:r>
            <w:r w:rsidR="00C11A18">
              <w:rPr>
                <w:rFonts w:ascii="Calibri" w:eastAsia="Times New Roman" w:hAnsi="Calibri" w:cs="Times New Roman"/>
                <w:color w:val="000000"/>
              </w:rPr>
              <w:t xml:space="preserve"> (cm)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Selectivity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Mean</w:t>
            </w:r>
            <w:r w:rsidR="00C11A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867AA">
              <w:rPr>
                <w:rFonts w:ascii="Calibri" w:eastAsia="Times New Roman" w:hAnsi="Calibri" w:cs="Times New Roman"/>
                <w:color w:val="000000"/>
              </w:rPr>
              <w:t>Density (#/ha)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Estimated</w:t>
            </w:r>
            <w:r w:rsidR="00C11A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StockSize</w:t>
            </w:r>
            <w:proofErr w:type="spellEnd"/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Calculated Catch Limit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 xml:space="preserve">Individual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Biomass_g</w:t>
            </w:r>
            <w:proofErr w:type="spellEnd"/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Total</w:t>
            </w:r>
            <w:r w:rsidR="00C11A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Biomass_kg</w:t>
            </w:r>
            <w:proofErr w:type="spellEnd"/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4605.63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288.93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11017.87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495.55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4838.35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781.95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8541.08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1160.85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0.37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6442.26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1644.90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5609.65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2246.65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3207.04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27.58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2978.62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82.14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1383.59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11.90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3853.29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45.84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1554.30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13.36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4883.07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65.26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1205.79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10.37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6080.34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63.04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273.99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2.36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7457.42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17.57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1527.06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13.13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9026.63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118.52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0.10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672.09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5.78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10800.23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62.41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1867.00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16.05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12790.46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205.33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2072.91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17.82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17469.58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311.38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0.10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442.86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3.81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20182.81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76.85</w:t>
            </w:r>
          </w:p>
        </w:tc>
      </w:tr>
      <w:tr w:rsidR="00C11A18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380.90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3.28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23161.33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75.86</w:t>
            </w:r>
          </w:p>
        </w:tc>
      </w:tr>
      <w:tr w:rsidR="00C11A18" w:rsidRPr="00B867AA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  <w:hideMark/>
          </w:tcPr>
          <w:p w:rsidR="00B867AA" w:rsidRPr="00B867AA" w:rsidRDefault="00B867AA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56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1758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380.90</w:t>
            </w:r>
          </w:p>
        </w:tc>
        <w:tc>
          <w:tcPr>
            <w:tcW w:w="1270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3.28</w:t>
            </w:r>
          </w:p>
        </w:tc>
        <w:tc>
          <w:tcPr>
            <w:tcW w:w="1219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29962.62</w:t>
            </w:r>
          </w:p>
        </w:tc>
        <w:tc>
          <w:tcPr>
            <w:tcW w:w="1564" w:type="dxa"/>
            <w:noWrap/>
            <w:hideMark/>
          </w:tcPr>
          <w:p w:rsidR="00B867AA" w:rsidRPr="00B867AA" w:rsidRDefault="00B867AA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98.13</w:t>
            </w:r>
          </w:p>
        </w:tc>
      </w:tr>
      <w:tr w:rsidR="00E9296E" w:rsidRPr="00B867AA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noWrap/>
          </w:tcPr>
          <w:p w:rsidR="00E9296E" w:rsidRPr="00B867AA" w:rsidRDefault="00E9296E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156" w:type="dxa"/>
            <w:noWrap/>
          </w:tcPr>
          <w:p w:rsidR="00E9296E" w:rsidRPr="00B867AA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noWrap/>
          </w:tcPr>
          <w:p w:rsidR="00E9296E" w:rsidRPr="00B867AA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noWrap/>
          </w:tcPr>
          <w:p w:rsidR="00E9296E" w:rsidRPr="00B867AA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8" w:type="dxa"/>
            <w:noWrap/>
          </w:tcPr>
          <w:p w:rsidR="00E9296E" w:rsidRPr="00B867AA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noWrap/>
          </w:tcPr>
          <w:p w:rsidR="00E9296E" w:rsidRPr="00E9296E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9296E">
              <w:rPr>
                <w:rFonts w:ascii="Calibri" w:eastAsia="Times New Roman" w:hAnsi="Calibri" w:cs="Times New Roman"/>
                <w:b/>
                <w:color w:val="000000"/>
              </w:rPr>
              <w:t>128.72</w:t>
            </w:r>
          </w:p>
        </w:tc>
        <w:tc>
          <w:tcPr>
            <w:tcW w:w="1219" w:type="dxa"/>
            <w:noWrap/>
          </w:tcPr>
          <w:p w:rsidR="00E9296E" w:rsidRPr="00B867AA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4" w:type="dxa"/>
            <w:noWrap/>
          </w:tcPr>
          <w:p w:rsidR="00E9296E" w:rsidRPr="00E9296E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9296E">
              <w:rPr>
                <w:rFonts w:ascii="Calibri" w:eastAsia="Times New Roman" w:hAnsi="Calibri" w:cs="Times New Roman"/>
                <w:b/>
                <w:color w:val="000000"/>
              </w:rPr>
              <w:t>1222.33</w:t>
            </w:r>
          </w:p>
        </w:tc>
      </w:tr>
    </w:tbl>
    <w:p w:rsidR="00B867AA" w:rsidRDefault="00B867AA" w:rsidP="00F07659"/>
    <w:p w:rsidR="00C11A18" w:rsidRDefault="00C11A18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C11A18" w:rsidRPr="00B867AA" w:rsidRDefault="00E9296E" w:rsidP="00C11A18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lastRenderedPageBreak/>
        <w:t>Kemedukl</w:t>
      </w:r>
      <w:proofErr w:type="spellEnd"/>
      <w:r w:rsidR="00334C3F">
        <w:rPr>
          <w:b/>
          <w:i/>
          <w:u w:val="single"/>
        </w:rPr>
        <w:t xml:space="preserve"> (at fishing mortality rate (F</w:t>
      </w:r>
      <w:proofErr w:type="gramStart"/>
      <w:r w:rsidR="00334C3F">
        <w:rPr>
          <w:b/>
          <w:i/>
          <w:u w:val="single"/>
        </w:rPr>
        <w:t>)=</w:t>
      </w:r>
      <w:proofErr w:type="gramEnd"/>
      <w:r w:rsidR="00334C3F">
        <w:rPr>
          <w:b/>
          <w:i/>
          <w:u w:val="single"/>
        </w:rPr>
        <w:t>0.01, and natural mortality rate (M)=0.3)</w:t>
      </w:r>
    </w:p>
    <w:tbl>
      <w:tblPr>
        <w:tblStyle w:val="LightShading-Accent5"/>
        <w:tblW w:w="10370" w:type="dxa"/>
        <w:jc w:val="center"/>
        <w:tblLook w:val="04A0" w:firstRow="1" w:lastRow="0" w:firstColumn="1" w:lastColumn="0" w:noHBand="0" w:noVBand="1"/>
      </w:tblPr>
      <w:tblGrid>
        <w:gridCol w:w="990"/>
        <w:gridCol w:w="1157"/>
        <w:gridCol w:w="1633"/>
        <w:gridCol w:w="607"/>
        <w:gridCol w:w="1751"/>
        <w:gridCol w:w="1260"/>
        <w:gridCol w:w="1669"/>
        <w:gridCol w:w="1303"/>
      </w:tblGrid>
      <w:tr w:rsidR="00E9296E" w:rsidRPr="00C11A18" w:rsidTr="00E92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B867AA" w:rsidRDefault="00C11A18" w:rsidP="00DF5F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Size Bin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(cm)</w:t>
            </w:r>
          </w:p>
        </w:tc>
        <w:tc>
          <w:tcPr>
            <w:tcW w:w="1157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Selectivity</w:t>
            </w:r>
          </w:p>
        </w:tc>
        <w:tc>
          <w:tcPr>
            <w:tcW w:w="1633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Mean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867AA">
              <w:rPr>
                <w:rFonts w:ascii="Calibri" w:eastAsia="Times New Roman" w:hAnsi="Calibri" w:cs="Times New Roman"/>
                <w:color w:val="000000"/>
              </w:rPr>
              <w:t>Density (#/ha)</w:t>
            </w:r>
          </w:p>
        </w:tc>
        <w:tc>
          <w:tcPr>
            <w:tcW w:w="607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  <w:tc>
          <w:tcPr>
            <w:tcW w:w="1751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Estimated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StockSize</w:t>
            </w:r>
            <w:proofErr w:type="spellEnd"/>
          </w:p>
        </w:tc>
        <w:tc>
          <w:tcPr>
            <w:tcW w:w="1260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Calculated Catch Limit</w:t>
            </w:r>
          </w:p>
        </w:tc>
        <w:tc>
          <w:tcPr>
            <w:tcW w:w="1669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 xml:space="preserve">Individual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Biomass_g</w:t>
            </w:r>
            <w:proofErr w:type="spellEnd"/>
          </w:p>
        </w:tc>
        <w:tc>
          <w:tcPr>
            <w:tcW w:w="1303" w:type="dxa"/>
            <w:noWrap/>
            <w:hideMark/>
          </w:tcPr>
          <w:p w:rsidR="00C11A18" w:rsidRPr="00B867AA" w:rsidRDefault="00C11A18" w:rsidP="00DF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867AA">
              <w:rPr>
                <w:rFonts w:ascii="Calibri" w:eastAsia="Times New Roman" w:hAnsi="Calibri" w:cs="Times New Roman"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67AA">
              <w:rPr>
                <w:rFonts w:ascii="Calibri" w:eastAsia="Times New Roman" w:hAnsi="Calibri" w:cs="Times New Roman"/>
                <w:color w:val="000000"/>
              </w:rPr>
              <w:t>Biomass_kg</w:t>
            </w:r>
            <w:proofErr w:type="spellEnd"/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587.30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50.51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1173.34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121.46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1041.32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239.88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2019.19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418.31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2167.29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669.40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0.14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6147.42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1005.91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0.10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4249.40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1440.70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0.14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0.42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5923.55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1986.71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6680.80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57.44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2656.94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152.63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0.17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7381.42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63.47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3464.47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219.89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2111.52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18.16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4422.43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80.29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0.29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5192.03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44.64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5544.02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247.51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0.22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2429.41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20.89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6842.46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142.93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5141.40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44.21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8331.06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368.30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2767.31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23.79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10023.13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238.50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8464.03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72.78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11932.05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868.39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0.17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1540.68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13.25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14071.25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186.41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0.16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6831.45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58.74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16454.16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966.52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0.98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5358.14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46.07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19094.27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879.71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2073.80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17.83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22005.10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392.38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314.54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2.70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28693.16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77.60</w:t>
            </w:r>
          </w:p>
        </w:tc>
      </w:tr>
      <w:tr w:rsidR="00C11A18" w:rsidRPr="00C11A18" w:rsidTr="00E9296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  <w:hideMark/>
          </w:tcPr>
          <w:p w:rsidR="00C11A18" w:rsidRPr="00C11A18" w:rsidRDefault="00C11A18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15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3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07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1751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361.21</w:t>
            </w:r>
          </w:p>
        </w:tc>
        <w:tc>
          <w:tcPr>
            <w:tcW w:w="1260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3.11</w:t>
            </w:r>
          </w:p>
        </w:tc>
        <w:tc>
          <w:tcPr>
            <w:tcW w:w="1669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32497.59</w:t>
            </w:r>
          </w:p>
        </w:tc>
        <w:tc>
          <w:tcPr>
            <w:tcW w:w="1303" w:type="dxa"/>
            <w:noWrap/>
            <w:hideMark/>
          </w:tcPr>
          <w:p w:rsidR="00C11A18" w:rsidRPr="00C11A18" w:rsidRDefault="00C11A18" w:rsidP="00C11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11A18">
              <w:rPr>
                <w:rFonts w:ascii="Calibri" w:eastAsia="Times New Roman" w:hAnsi="Calibri" w:cs="Times New Roman"/>
                <w:color w:val="000000"/>
              </w:rPr>
              <w:t>100.93</w:t>
            </w:r>
          </w:p>
        </w:tc>
      </w:tr>
      <w:tr w:rsidR="00E9296E" w:rsidRPr="00C11A18" w:rsidTr="00E9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noWrap/>
          </w:tcPr>
          <w:p w:rsidR="00E9296E" w:rsidRPr="00C11A18" w:rsidRDefault="00E9296E" w:rsidP="00C11A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157" w:type="dxa"/>
            <w:noWrap/>
          </w:tcPr>
          <w:p w:rsidR="00E9296E" w:rsidRPr="00C11A18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3" w:type="dxa"/>
            <w:noWrap/>
          </w:tcPr>
          <w:p w:rsidR="00E9296E" w:rsidRPr="00C11A18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noWrap/>
          </w:tcPr>
          <w:p w:rsidR="00E9296E" w:rsidRPr="00C11A18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1" w:type="dxa"/>
            <w:noWrap/>
          </w:tcPr>
          <w:p w:rsidR="00E9296E" w:rsidRPr="00C11A18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noWrap/>
          </w:tcPr>
          <w:p w:rsidR="00E9296E" w:rsidRPr="00E9296E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9296E">
              <w:rPr>
                <w:rFonts w:ascii="Calibri" w:eastAsia="Times New Roman" w:hAnsi="Calibri" w:cs="Times New Roman"/>
                <w:b/>
                <w:color w:val="000000"/>
              </w:rPr>
              <w:t>487.08</w:t>
            </w:r>
          </w:p>
        </w:tc>
        <w:tc>
          <w:tcPr>
            <w:tcW w:w="1669" w:type="dxa"/>
            <w:noWrap/>
          </w:tcPr>
          <w:p w:rsidR="00E9296E" w:rsidRPr="00C11A18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3" w:type="dxa"/>
            <w:noWrap/>
          </w:tcPr>
          <w:p w:rsidR="00E9296E" w:rsidRPr="00E9296E" w:rsidRDefault="00E9296E" w:rsidP="00C11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9296E">
              <w:rPr>
                <w:rFonts w:ascii="Calibri" w:eastAsia="Times New Roman" w:hAnsi="Calibri" w:cs="Times New Roman"/>
                <w:b/>
                <w:color w:val="000000"/>
              </w:rPr>
              <w:t>4921.99</w:t>
            </w:r>
          </w:p>
        </w:tc>
      </w:tr>
    </w:tbl>
    <w:p w:rsidR="00C11A18" w:rsidRDefault="00C11A18" w:rsidP="00F07659"/>
    <w:sectPr w:rsidR="00C11A18" w:rsidSect="00855494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D5" w:rsidRDefault="006127D5" w:rsidP="00A37E38">
      <w:pPr>
        <w:spacing w:after="0" w:line="240" w:lineRule="auto"/>
      </w:pPr>
      <w:r>
        <w:separator/>
      </w:r>
    </w:p>
  </w:endnote>
  <w:endnote w:type="continuationSeparator" w:id="0">
    <w:p w:rsidR="006127D5" w:rsidRDefault="006127D5" w:rsidP="00A3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D5" w:rsidRDefault="006127D5" w:rsidP="00A37E38">
      <w:pPr>
        <w:spacing w:after="0" w:line="240" w:lineRule="auto"/>
      </w:pPr>
      <w:r>
        <w:separator/>
      </w:r>
    </w:p>
  </w:footnote>
  <w:footnote w:type="continuationSeparator" w:id="0">
    <w:p w:rsidR="006127D5" w:rsidRDefault="006127D5" w:rsidP="00A3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5D"/>
    <w:multiLevelType w:val="hybridMultilevel"/>
    <w:tmpl w:val="1E24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3D5C"/>
    <w:multiLevelType w:val="hybridMultilevel"/>
    <w:tmpl w:val="858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64807"/>
    <w:multiLevelType w:val="hybridMultilevel"/>
    <w:tmpl w:val="9B6AB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EB"/>
    <w:rsid w:val="0001448B"/>
    <w:rsid w:val="0002707B"/>
    <w:rsid w:val="00035A56"/>
    <w:rsid w:val="0006439C"/>
    <w:rsid w:val="00071162"/>
    <w:rsid w:val="00092781"/>
    <w:rsid w:val="0009437C"/>
    <w:rsid w:val="000B5510"/>
    <w:rsid w:val="000E4514"/>
    <w:rsid w:val="001215BE"/>
    <w:rsid w:val="00123F9D"/>
    <w:rsid w:val="00150BC0"/>
    <w:rsid w:val="00151DE4"/>
    <w:rsid w:val="00154F78"/>
    <w:rsid w:val="00185844"/>
    <w:rsid w:val="00186890"/>
    <w:rsid w:val="001F404A"/>
    <w:rsid w:val="00202A2C"/>
    <w:rsid w:val="00254BC0"/>
    <w:rsid w:val="0029391F"/>
    <w:rsid w:val="002C51C5"/>
    <w:rsid w:val="003146DC"/>
    <w:rsid w:val="00317D67"/>
    <w:rsid w:val="00334C3F"/>
    <w:rsid w:val="00360484"/>
    <w:rsid w:val="00381223"/>
    <w:rsid w:val="003B71EB"/>
    <w:rsid w:val="003D1D3E"/>
    <w:rsid w:val="00410E03"/>
    <w:rsid w:val="004412F5"/>
    <w:rsid w:val="004607CB"/>
    <w:rsid w:val="004715BC"/>
    <w:rsid w:val="004752C9"/>
    <w:rsid w:val="004930F5"/>
    <w:rsid w:val="00500F58"/>
    <w:rsid w:val="005170B1"/>
    <w:rsid w:val="00582511"/>
    <w:rsid w:val="00595F81"/>
    <w:rsid w:val="005B0344"/>
    <w:rsid w:val="005B46EA"/>
    <w:rsid w:val="005F5F18"/>
    <w:rsid w:val="006105D6"/>
    <w:rsid w:val="006109A2"/>
    <w:rsid w:val="006115A0"/>
    <w:rsid w:val="006127D5"/>
    <w:rsid w:val="006B41FF"/>
    <w:rsid w:val="006C13FE"/>
    <w:rsid w:val="006E1956"/>
    <w:rsid w:val="006F674D"/>
    <w:rsid w:val="00723376"/>
    <w:rsid w:val="007274D9"/>
    <w:rsid w:val="007742E8"/>
    <w:rsid w:val="007C68BE"/>
    <w:rsid w:val="007D2547"/>
    <w:rsid w:val="007E016F"/>
    <w:rsid w:val="007F4D4F"/>
    <w:rsid w:val="008221CB"/>
    <w:rsid w:val="00823AE7"/>
    <w:rsid w:val="0082774D"/>
    <w:rsid w:val="00832FD0"/>
    <w:rsid w:val="00845113"/>
    <w:rsid w:val="008474B2"/>
    <w:rsid w:val="0085381C"/>
    <w:rsid w:val="00855494"/>
    <w:rsid w:val="00870866"/>
    <w:rsid w:val="00875BAA"/>
    <w:rsid w:val="008A3E28"/>
    <w:rsid w:val="008B6365"/>
    <w:rsid w:val="008D7B41"/>
    <w:rsid w:val="008E012D"/>
    <w:rsid w:val="008E5B8D"/>
    <w:rsid w:val="009106C7"/>
    <w:rsid w:val="00912B60"/>
    <w:rsid w:val="009603DA"/>
    <w:rsid w:val="009852CA"/>
    <w:rsid w:val="00985C81"/>
    <w:rsid w:val="00987D85"/>
    <w:rsid w:val="009B5B89"/>
    <w:rsid w:val="009B5B94"/>
    <w:rsid w:val="009D6D3C"/>
    <w:rsid w:val="00A10DE0"/>
    <w:rsid w:val="00A12870"/>
    <w:rsid w:val="00A24AAC"/>
    <w:rsid w:val="00A25983"/>
    <w:rsid w:val="00A37E38"/>
    <w:rsid w:val="00A42371"/>
    <w:rsid w:val="00A97D35"/>
    <w:rsid w:val="00AF035A"/>
    <w:rsid w:val="00B32D5C"/>
    <w:rsid w:val="00B33091"/>
    <w:rsid w:val="00B343CA"/>
    <w:rsid w:val="00B867AA"/>
    <w:rsid w:val="00BC3B3B"/>
    <w:rsid w:val="00BE31E6"/>
    <w:rsid w:val="00BF567E"/>
    <w:rsid w:val="00BF6E72"/>
    <w:rsid w:val="00C11A18"/>
    <w:rsid w:val="00C152B2"/>
    <w:rsid w:val="00C22F29"/>
    <w:rsid w:val="00C4186D"/>
    <w:rsid w:val="00C52BD8"/>
    <w:rsid w:val="00C71029"/>
    <w:rsid w:val="00C71F72"/>
    <w:rsid w:val="00C72C20"/>
    <w:rsid w:val="00C74CBF"/>
    <w:rsid w:val="00C93A80"/>
    <w:rsid w:val="00CB0479"/>
    <w:rsid w:val="00CC0885"/>
    <w:rsid w:val="00D0399F"/>
    <w:rsid w:val="00D0645D"/>
    <w:rsid w:val="00D3179C"/>
    <w:rsid w:val="00D54AB2"/>
    <w:rsid w:val="00DC5B57"/>
    <w:rsid w:val="00DD5411"/>
    <w:rsid w:val="00DF5FD9"/>
    <w:rsid w:val="00E30C2B"/>
    <w:rsid w:val="00E319AF"/>
    <w:rsid w:val="00E44AA0"/>
    <w:rsid w:val="00E476F4"/>
    <w:rsid w:val="00E81935"/>
    <w:rsid w:val="00E9296E"/>
    <w:rsid w:val="00EF563F"/>
    <w:rsid w:val="00F07659"/>
    <w:rsid w:val="00F273CD"/>
    <w:rsid w:val="00F3063C"/>
    <w:rsid w:val="00F66EF1"/>
    <w:rsid w:val="00FC384C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128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254B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25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1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38"/>
  </w:style>
  <w:style w:type="paragraph" w:styleId="Footer">
    <w:name w:val="footer"/>
    <w:basedOn w:val="Normal"/>
    <w:link w:val="FooterChar"/>
    <w:uiPriority w:val="99"/>
    <w:unhideWhenUsed/>
    <w:rsid w:val="00A3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128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254B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25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1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38"/>
  </w:style>
  <w:style w:type="paragraph" w:styleId="Footer">
    <w:name w:val="footer"/>
    <w:basedOn w:val="Normal"/>
    <w:link w:val="FooterChar"/>
    <w:uiPriority w:val="99"/>
    <w:unhideWhenUsed/>
    <w:rsid w:val="00A37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598D-455B-4B9D-A884-D8FCEAFB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TNC_User</cp:lastModifiedBy>
  <cp:revision>2</cp:revision>
  <dcterms:created xsi:type="dcterms:W3CDTF">2013-10-03T09:23:00Z</dcterms:created>
  <dcterms:modified xsi:type="dcterms:W3CDTF">2013-10-03T09:23:00Z</dcterms:modified>
</cp:coreProperties>
</file>