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73" w:rsidRPr="00812073" w:rsidRDefault="000413E1" w:rsidP="00812073">
      <w:pPr>
        <w:jc w:val="center"/>
        <w:rPr>
          <w:rFonts w:ascii="Times New Roman" w:hAnsi="Times New Roman" w:cs="Times New Roman"/>
          <w:b/>
          <w:sz w:val="24"/>
          <w:szCs w:val="24"/>
        </w:rPr>
      </w:pPr>
      <w:r>
        <w:rPr>
          <w:rFonts w:ascii="Times New Roman" w:hAnsi="Times New Roman" w:cs="Times New Roman"/>
          <w:b/>
          <w:sz w:val="28"/>
          <w:szCs w:val="28"/>
        </w:rPr>
        <w:t>Project update June 2013</w:t>
      </w:r>
    </w:p>
    <w:p w:rsidR="00812073" w:rsidRPr="00812073" w:rsidRDefault="00812073" w:rsidP="00812073">
      <w:pPr>
        <w:spacing w:after="0" w:line="360" w:lineRule="auto"/>
        <w:jc w:val="both"/>
        <w:rPr>
          <w:rFonts w:ascii="Times New Roman" w:eastAsia="Constantia" w:hAnsi="Times New Roman" w:cs="Times New Roman"/>
          <w:b/>
          <w:sz w:val="24"/>
          <w:szCs w:val="24"/>
          <w:lang w:val="en-AU"/>
        </w:rPr>
      </w:pPr>
      <w:r w:rsidRPr="00812073">
        <w:rPr>
          <w:rFonts w:ascii="Times New Roman" w:eastAsia="Constantia" w:hAnsi="Times New Roman" w:cs="Times New Roman"/>
          <w:b/>
          <w:sz w:val="24"/>
          <w:szCs w:val="24"/>
        </w:rPr>
        <w:t xml:space="preserve">Project: </w:t>
      </w:r>
      <w:r w:rsidRPr="00812073">
        <w:rPr>
          <w:rFonts w:ascii="Times New Roman" w:eastAsia="Constantia" w:hAnsi="Times New Roman" w:cs="Times New Roman"/>
          <w:b/>
          <w:sz w:val="24"/>
          <w:szCs w:val="24"/>
          <w:lang w:val="en-AU"/>
        </w:rPr>
        <w:t xml:space="preserve">Ecological and Economic Assessment of </w:t>
      </w:r>
      <w:proofErr w:type="spellStart"/>
      <w:r w:rsidRPr="00812073">
        <w:rPr>
          <w:rFonts w:ascii="Times New Roman" w:eastAsia="Constantia" w:hAnsi="Times New Roman" w:cs="Times New Roman"/>
          <w:b/>
          <w:sz w:val="24"/>
          <w:szCs w:val="24"/>
          <w:lang w:val="en-AU"/>
        </w:rPr>
        <w:t>Bumphead</w:t>
      </w:r>
      <w:proofErr w:type="spellEnd"/>
      <w:r w:rsidRPr="00812073">
        <w:rPr>
          <w:rFonts w:ascii="Times New Roman" w:eastAsia="Constantia" w:hAnsi="Times New Roman" w:cs="Times New Roman"/>
          <w:b/>
          <w:sz w:val="24"/>
          <w:szCs w:val="24"/>
          <w:lang w:val="en-AU"/>
        </w:rPr>
        <w:t xml:space="preserve"> Parrotfish and </w:t>
      </w:r>
      <w:proofErr w:type="spellStart"/>
      <w:r w:rsidRPr="00812073">
        <w:rPr>
          <w:rFonts w:ascii="Times New Roman" w:eastAsia="Constantia" w:hAnsi="Times New Roman" w:cs="Times New Roman"/>
          <w:b/>
          <w:sz w:val="24"/>
          <w:szCs w:val="24"/>
          <w:lang w:val="en-AU"/>
        </w:rPr>
        <w:t>Humphead</w:t>
      </w:r>
      <w:proofErr w:type="spellEnd"/>
      <w:r w:rsidRPr="00812073">
        <w:rPr>
          <w:rFonts w:ascii="Times New Roman" w:eastAsia="Constantia" w:hAnsi="Times New Roman" w:cs="Times New Roman"/>
          <w:b/>
          <w:sz w:val="24"/>
          <w:szCs w:val="24"/>
          <w:lang w:val="en-AU"/>
        </w:rPr>
        <w:t xml:space="preserve"> Wrasse in Palau to develop market-based and culturally appropriate management options</w:t>
      </w:r>
      <w:bookmarkStart w:id="0" w:name="_GoBack"/>
      <w:bookmarkEnd w:id="0"/>
    </w:p>
    <w:p w:rsidR="00E37E0B" w:rsidRDefault="00E37E0B">
      <w:pPr>
        <w:rPr>
          <w:rFonts w:ascii="Times New Roman" w:hAnsi="Times New Roman" w:cs="Times New Roman"/>
          <w:sz w:val="24"/>
          <w:szCs w:val="24"/>
        </w:rPr>
      </w:pPr>
    </w:p>
    <w:p w:rsidR="002A6530" w:rsidRDefault="002A653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43225" cy="19307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mphead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6680" cy="1932971"/>
                    </a:xfrm>
                    <a:prstGeom prst="rect">
                      <a:avLst/>
                    </a:prstGeom>
                  </pic:spPr>
                </pic:pic>
              </a:graphicData>
            </a:graphic>
          </wp:inline>
        </w:drawing>
      </w:r>
      <w:r>
        <w:rPr>
          <w:rFonts w:ascii="Times New Roman" w:hAnsi="Times New Roman" w:cs="Times New Roman"/>
          <w:noProof/>
          <w:sz w:val="24"/>
          <w:szCs w:val="24"/>
        </w:rPr>
        <w:drawing>
          <wp:inline distT="0" distB="0" distL="0" distR="0">
            <wp:extent cx="2942753"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oleon_wrasse.jpg"/>
                    <pic:cNvPicPr/>
                  </pic:nvPicPr>
                  <pic:blipFill rotWithShape="1">
                    <a:blip r:embed="rId10" cstate="print">
                      <a:extLst>
                        <a:ext uri="{28A0092B-C50C-407E-A947-70E740481C1C}">
                          <a14:useLocalDpi xmlns:a14="http://schemas.microsoft.com/office/drawing/2010/main" val="0"/>
                        </a:ext>
                      </a:extLst>
                    </a:blip>
                    <a:srcRect t="1942"/>
                    <a:stretch/>
                  </pic:blipFill>
                  <pic:spPr bwMode="auto">
                    <a:xfrm>
                      <a:off x="0" y="0"/>
                      <a:ext cx="2943630" cy="1924624"/>
                    </a:xfrm>
                    <a:prstGeom prst="rect">
                      <a:avLst/>
                    </a:prstGeom>
                    <a:ln>
                      <a:noFill/>
                    </a:ln>
                    <a:extLst>
                      <a:ext uri="{53640926-AAD7-44D8-BBD7-CCE9431645EC}">
                        <a14:shadowObscured xmlns:a14="http://schemas.microsoft.com/office/drawing/2010/main"/>
                      </a:ext>
                    </a:extLst>
                  </pic:spPr>
                </pic:pic>
              </a:graphicData>
            </a:graphic>
          </wp:inline>
        </w:drawing>
      </w:r>
    </w:p>
    <w:p w:rsidR="00812073" w:rsidRDefault="00A57694" w:rsidP="008120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Alan Friedlander1, </w:t>
      </w:r>
      <w:proofErr w:type="spellStart"/>
      <w:r w:rsidR="00812073">
        <w:rPr>
          <w:rFonts w:ascii="Times New Roman" w:hAnsi="Times New Roman" w:cs="Times New Roman"/>
          <w:sz w:val="24"/>
          <w:szCs w:val="24"/>
        </w:rPr>
        <w:t>Haruko</w:t>
      </w:r>
      <w:proofErr w:type="spellEnd"/>
      <w:r w:rsidR="00812073">
        <w:rPr>
          <w:rFonts w:ascii="Times New Roman" w:hAnsi="Times New Roman" w:cs="Times New Roman"/>
          <w:sz w:val="24"/>
          <w:szCs w:val="24"/>
        </w:rPr>
        <w:t xml:space="preserve"> Koike</w:t>
      </w:r>
      <w:r>
        <w:rPr>
          <w:rFonts w:ascii="Times New Roman" w:hAnsi="Times New Roman" w:cs="Times New Roman"/>
          <w:sz w:val="24"/>
          <w:szCs w:val="24"/>
        </w:rPr>
        <w:t xml:space="preserve">1, </w:t>
      </w:r>
      <w:proofErr w:type="spellStart"/>
      <w:r>
        <w:rPr>
          <w:rFonts w:ascii="Times New Roman" w:hAnsi="Times New Roman" w:cs="Times New Roman"/>
          <w:sz w:val="24"/>
          <w:szCs w:val="24"/>
        </w:rPr>
        <w:t>Geory</w:t>
      </w:r>
      <w:proofErr w:type="spellEnd"/>
      <w:r>
        <w:rPr>
          <w:rFonts w:ascii="Times New Roman" w:hAnsi="Times New Roman" w:cs="Times New Roman"/>
          <w:sz w:val="24"/>
          <w:szCs w:val="24"/>
        </w:rPr>
        <w:t xml:space="preserve"> Mereb2, Lawrence Samor3 Kevin Polloi2</w:t>
      </w:r>
    </w:p>
    <w:p w:rsidR="00812073" w:rsidRDefault="00A57694" w:rsidP="008120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12073">
        <w:rPr>
          <w:rFonts w:ascii="Times New Roman" w:hAnsi="Times New Roman" w:cs="Times New Roman"/>
          <w:sz w:val="24"/>
          <w:szCs w:val="24"/>
        </w:rPr>
        <w:t>Fisheries Ecology Research Lab</w:t>
      </w:r>
      <w:r>
        <w:rPr>
          <w:rFonts w:ascii="Times New Roman" w:hAnsi="Times New Roman" w:cs="Times New Roman"/>
          <w:sz w:val="24"/>
          <w:szCs w:val="24"/>
        </w:rPr>
        <w:t xml:space="preserve">, </w:t>
      </w:r>
      <w:r w:rsidR="00812073">
        <w:rPr>
          <w:rFonts w:ascii="Times New Roman" w:hAnsi="Times New Roman" w:cs="Times New Roman"/>
          <w:sz w:val="24"/>
          <w:szCs w:val="24"/>
        </w:rPr>
        <w:t>University of Hawaii</w:t>
      </w:r>
    </w:p>
    <w:p w:rsidR="00A57694" w:rsidRDefault="00A57694" w:rsidP="008120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Palau International Coral Reef Center</w:t>
      </w:r>
    </w:p>
    <w:p w:rsidR="00A57694" w:rsidRPr="00E37E0B" w:rsidRDefault="00A57694" w:rsidP="008120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Division</w:t>
      </w:r>
      <w:proofErr w:type="gramEnd"/>
      <w:r>
        <w:rPr>
          <w:rFonts w:ascii="Times New Roman" w:hAnsi="Times New Roman" w:cs="Times New Roman"/>
          <w:sz w:val="24"/>
          <w:szCs w:val="24"/>
        </w:rPr>
        <w:t xml:space="preserve"> of Marine Resources, Government of Palau</w:t>
      </w:r>
    </w:p>
    <w:p w:rsidR="00812073" w:rsidRDefault="00812073">
      <w:pPr>
        <w:rPr>
          <w:rFonts w:ascii="Times New Roman" w:hAnsi="Times New Roman" w:cs="Times New Roman"/>
          <w:sz w:val="24"/>
          <w:szCs w:val="24"/>
        </w:rPr>
      </w:pPr>
    </w:p>
    <w:p w:rsidR="00812073" w:rsidRPr="00812073" w:rsidRDefault="00812073" w:rsidP="00812073">
      <w:pPr>
        <w:spacing w:after="0" w:line="240" w:lineRule="auto"/>
        <w:rPr>
          <w:rFonts w:ascii="Times New Roman" w:eastAsia="Constantia" w:hAnsi="Times New Roman" w:cs="Times New Roman"/>
          <w:sz w:val="24"/>
          <w:szCs w:val="24"/>
        </w:rPr>
      </w:pPr>
      <w:r w:rsidRPr="00812073">
        <w:rPr>
          <w:rFonts w:ascii="Times New Roman" w:eastAsia="Constantia" w:hAnsi="Times New Roman" w:cs="Times New Roman"/>
          <w:b/>
          <w:sz w:val="24"/>
          <w:szCs w:val="24"/>
        </w:rPr>
        <w:t>Statement of Purpose:</w:t>
      </w:r>
    </w:p>
    <w:p w:rsidR="00812073" w:rsidRPr="00812073" w:rsidRDefault="00812073" w:rsidP="007C71AD">
      <w:pPr>
        <w:rPr>
          <w:rFonts w:ascii="Times New Roman" w:eastAsia="Constantia" w:hAnsi="Times New Roman" w:cs="Times New Roman"/>
          <w:sz w:val="24"/>
          <w:szCs w:val="24"/>
        </w:rPr>
      </w:pPr>
      <w:r w:rsidRPr="00812073">
        <w:rPr>
          <w:rFonts w:ascii="Times New Roman" w:eastAsia="Constantia" w:hAnsi="Times New Roman" w:cs="Times New Roman"/>
          <w:sz w:val="24"/>
          <w:szCs w:val="24"/>
        </w:rPr>
        <w:t xml:space="preserve">To undertake a project to determine ecological, economic and subsistence values for </w:t>
      </w:r>
      <w:proofErr w:type="spellStart"/>
      <w:r w:rsidR="007C71AD" w:rsidRPr="007C71AD">
        <w:rPr>
          <w:rFonts w:ascii="Times New Roman" w:eastAsia="Constantia" w:hAnsi="Times New Roman" w:cs="Times New Roman"/>
          <w:i/>
          <w:sz w:val="24"/>
          <w:szCs w:val="24"/>
        </w:rPr>
        <w:t>kemedukl</w:t>
      </w:r>
      <w:proofErr w:type="spellEnd"/>
      <w:r w:rsidR="007C71AD">
        <w:rPr>
          <w:rFonts w:ascii="Times New Roman" w:eastAsia="Constantia" w:hAnsi="Times New Roman" w:cs="Times New Roman"/>
          <w:sz w:val="24"/>
          <w:szCs w:val="24"/>
        </w:rPr>
        <w:t xml:space="preserve"> </w:t>
      </w:r>
      <w:r w:rsidR="00294C35">
        <w:rPr>
          <w:rFonts w:ascii="Times New Roman" w:eastAsia="Constantia" w:hAnsi="Times New Roman" w:cs="Times New Roman"/>
          <w:sz w:val="24"/>
          <w:szCs w:val="24"/>
        </w:rPr>
        <w:t xml:space="preserve">(green </w:t>
      </w:r>
      <w:proofErr w:type="spellStart"/>
      <w:r w:rsidR="00294C35">
        <w:rPr>
          <w:rFonts w:ascii="Times New Roman" w:eastAsia="Constantia" w:hAnsi="Times New Roman" w:cs="Times New Roman"/>
          <w:sz w:val="24"/>
          <w:szCs w:val="24"/>
        </w:rPr>
        <w:t>humphead</w:t>
      </w:r>
      <w:proofErr w:type="spellEnd"/>
      <w:r w:rsidR="00294C35">
        <w:rPr>
          <w:rFonts w:ascii="Times New Roman" w:eastAsia="Constantia" w:hAnsi="Times New Roman" w:cs="Times New Roman"/>
          <w:sz w:val="24"/>
          <w:szCs w:val="24"/>
        </w:rPr>
        <w:t xml:space="preserve"> parrot</w:t>
      </w:r>
      <w:r w:rsidRPr="00812073">
        <w:rPr>
          <w:rFonts w:ascii="Times New Roman" w:eastAsia="Constantia" w:hAnsi="Times New Roman" w:cs="Times New Roman"/>
          <w:sz w:val="24"/>
          <w:szCs w:val="24"/>
        </w:rPr>
        <w:t xml:space="preserve">fish, </w:t>
      </w:r>
      <w:proofErr w:type="spellStart"/>
      <w:r w:rsidRPr="00812073">
        <w:rPr>
          <w:rFonts w:ascii="Times New Roman" w:eastAsia="Constantia" w:hAnsi="Times New Roman" w:cs="Times New Roman"/>
          <w:i/>
          <w:sz w:val="24"/>
          <w:szCs w:val="24"/>
        </w:rPr>
        <w:t>Bolbometapon</w:t>
      </w:r>
      <w:proofErr w:type="spellEnd"/>
      <w:r w:rsidRPr="00812073">
        <w:rPr>
          <w:rFonts w:ascii="Times New Roman" w:eastAsia="Constantia" w:hAnsi="Times New Roman" w:cs="Times New Roman"/>
          <w:i/>
          <w:sz w:val="24"/>
          <w:szCs w:val="24"/>
        </w:rPr>
        <w:t xml:space="preserve"> </w:t>
      </w:r>
      <w:proofErr w:type="spellStart"/>
      <w:r w:rsidRPr="00812073">
        <w:rPr>
          <w:rFonts w:ascii="Times New Roman" w:eastAsia="Constantia" w:hAnsi="Times New Roman" w:cs="Times New Roman"/>
          <w:i/>
          <w:sz w:val="24"/>
          <w:szCs w:val="24"/>
        </w:rPr>
        <w:t>muricatum</w:t>
      </w:r>
      <w:proofErr w:type="spellEnd"/>
      <w:r w:rsidR="00294C35">
        <w:rPr>
          <w:rFonts w:ascii="Times New Roman" w:eastAsia="Constantia" w:hAnsi="Times New Roman" w:cs="Times New Roman"/>
          <w:sz w:val="24"/>
          <w:szCs w:val="24"/>
        </w:rPr>
        <w:t>)</w:t>
      </w:r>
      <w:r w:rsidRPr="00812073">
        <w:rPr>
          <w:rFonts w:ascii="Times New Roman" w:eastAsia="Constantia" w:hAnsi="Times New Roman" w:cs="Times New Roman"/>
          <w:sz w:val="24"/>
          <w:szCs w:val="24"/>
        </w:rPr>
        <w:t xml:space="preserve">, and </w:t>
      </w:r>
      <w:proofErr w:type="spellStart"/>
      <w:r w:rsidR="007C71AD" w:rsidRPr="007C71AD">
        <w:rPr>
          <w:rFonts w:ascii="Times New Roman" w:eastAsia="Constantia" w:hAnsi="Times New Roman" w:cs="Times New Roman"/>
          <w:i/>
          <w:sz w:val="24"/>
          <w:szCs w:val="24"/>
        </w:rPr>
        <w:t>maml</w:t>
      </w:r>
      <w:proofErr w:type="spellEnd"/>
      <w:r w:rsidR="007C71AD">
        <w:rPr>
          <w:rFonts w:ascii="Times New Roman" w:eastAsia="Constantia" w:hAnsi="Times New Roman" w:cs="Times New Roman"/>
          <w:sz w:val="24"/>
          <w:szCs w:val="24"/>
        </w:rPr>
        <w:t xml:space="preserve"> (</w:t>
      </w:r>
      <w:proofErr w:type="spellStart"/>
      <w:r w:rsidRPr="00812073">
        <w:rPr>
          <w:rFonts w:ascii="Times New Roman" w:eastAsia="Constantia" w:hAnsi="Times New Roman" w:cs="Times New Roman"/>
          <w:sz w:val="24"/>
          <w:szCs w:val="24"/>
        </w:rPr>
        <w:t>humphead</w:t>
      </w:r>
      <w:proofErr w:type="spellEnd"/>
      <w:r w:rsidRPr="00812073">
        <w:rPr>
          <w:rFonts w:ascii="Times New Roman" w:eastAsia="Constantia" w:hAnsi="Times New Roman" w:cs="Times New Roman"/>
          <w:sz w:val="24"/>
          <w:szCs w:val="24"/>
        </w:rPr>
        <w:t xml:space="preserve"> wrasse, </w:t>
      </w:r>
      <w:proofErr w:type="spellStart"/>
      <w:r w:rsidRPr="00812073">
        <w:rPr>
          <w:rFonts w:ascii="Times New Roman" w:eastAsia="Constantia" w:hAnsi="Times New Roman" w:cs="Times New Roman"/>
          <w:i/>
          <w:sz w:val="24"/>
          <w:szCs w:val="24"/>
        </w:rPr>
        <w:t>Cheilinus</w:t>
      </w:r>
      <w:proofErr w:type="spellEnd"/>
      <w:r w:rsidRPr="00812073">
        <w:rPr>
          <w:rFonts w:ascii="Times New Roman" w:eastAsia="Constantia" w:hAnsi="Times New Roman" w:cs="Times New Roman"/>
          <w:i/>
          <w:sz w:val="24"/>
          <w:szCs w:val="24"/>
        </w:rPr>
        <w:t xml:space="preserve"> undulates</w:t>
      </w:r>
      <w:r w:rsidRPr="00812073">
        <w:rPr>
          <w:rFonts w:ascii="Times New Roman" w:eastAsia="Constantia" w:hAnsi="Times New Roman" w:cs="Times New Roman"/>
          <w:sz w:val="24"/>
          <w:szCs w:val="24"/>
        </w:rPr>
        <w:t xml:space="preserve"> in the Republic of Palau to develop market-based and other options for effective management. </w:t>
      </w:r>
    </w:p>
    <w:p w:rsidR="00294C35" w:rsidRPr="00294C35" w:rsidRDefault="00294C35">
      <w:pPr>
        <w:rPr>
          <w:rFonts w:ascii="Times New Roman" w:hAnsi="Times New Roman" w:cs="Times New Roman"/>
          <w:sz w:val="24"/>
          <w:szCs w:val="24"/>
        </w:rPr>
      </w:pPr>
      <w:r w:rsidRPr="00294C35">
        <w:rPr>
          <w:rFonts w:ascii="Times New Roman" w:hAnsi="Times New Roman" w:cs="Times New Roman"/>
          <w:sz w:val="24"/>
          <w:szCs w:val="24"/>
        </w:rPr>
        <w:t>The Fisheries Ecology Research Lab at the University of Hawaii, in conjunction with the Palau International Coral Reef Center</w:t>
      </w:r>
      <w:r w:rsidR="007C71AD">
        <w:rPr>
          <w:rFonts w:ascii="Times New Roman" w:hAnsi="Times New Roman" w:cs="Times New Roman"/>
          <w:sz w:val="24"/>
          <w:szCs w:val="24"/>
        </w:rPr>
        <w:t xml:space="preserve"> (PICRC)</w:t>
      </w:r>
      <w:r w:rsidRPr="00294C35">
        <w:rPr>
          <w:rFonts w:ascii="Times New Roman" w:hAnsi="Times New Roman" w:cs="Times New Roman"/>
          <w:sz w:val="24"/>
          <w:szCs w:val="24"/>
        </w:rPr>
        <w:t xml:space="preserve">, The Palau Department of Marine Resources, and the Nature Conservancy conducted surveys of </w:t>
      </w:r>
      <w:proofErr w:type="spellStart"/>
      <w:r w:rsidR="007C71AD" w:rsidRPr="00294C35">
        <w:rPr>
          <w:rFonts w:ascii="Times New Roman" w:eastAsia="Calibri" w:hAnsi="Times New Roman"/>
          <w:bCs/>
          <w:i/>
          <w:iCs/>
          <w:sz w:val="24"/>
          <w:szCs w:val="24"/>
        </w:rPr>
        <w:t>kemedukl</w:t>
      </w:r>
      <w:proofErr w:type="spellEnd"/>
      <w:r w:rsidR="007C71AD" w:rsidRPr="00294C35">
        <w:rPr>
          <w:rFonts w:ascii="Times New Roman" w:hAnsi="Times New Roman" w:cs="Times New Roman"/>
          <w:sz w:val="24"/>
          <w:szCs w:val="24"/>
        </w:rPr>
        <w:t xml:space="preserve"> and</w:t>
      </w:r>
      <w:r w:rsidRPr="00294C35">
        <w:rPr>
          <w:rFonts w:ascii="Times New Roman" w:hAnsi="Times New Roman" w:cs="Times New Roman"/>
          <w:sz w:val="24"/>
          <w:szCs w:val="24"/>
        </w:rPr>
        <w:t xml:space="preserve"> </w:t>
      </w:r>
      <w:proofErr w:type="spellStart"/>
      <w:r w:rsidRPr="00294C35">
        <w:rPr>
          <w:rFonts w:ascii="Times New Roman" w:hAnsi="Times New Roman" w:cs="Times New Roman"/>
          <w:i/>
          <w:sz w:val="24"/>
          <w:szCs w:val="24"/>
        </w:rPr>
        <w:t>maml</w:t>
      </w:r>
      <w:proofErr w:type="spellEnd"/>
      <w:r>
        <w:rPr>
          <w:rFonts w:ascii="Times New Roman" w:eastAsia="Constantia" w:hAnsi="Times New Roman" w:cs="Times New Roman"/>
          <w:sz w:val="24"/>
          <w:szCs w:val="24"/>
        </w:rPr>
        <w:t xml:space="preserve"> in the waters around Palau from 15 to 24 June 2013. </w:t>
      </w:r>
    </w:p>
    <w:p w:rsidR="00812073" w:rsidRDefault="002A6530" w:rsidP="00812073">
      <w:pPr>
        <w:rPr>
          <w:rFonts w:ascii="Times New Roman" w:hAnsi="Times New Roman" w:cs="Times New Roman"/>
          <w:color w:val="000000"/>
          <w:sz w:val="24"/>
          <w:szCs w:val="24"/>
        </w:rPr>
      </w:pPr>
      <w:r w:rsidRPr="002A6530">
        <w:rPr>
          <w:rFonts w:ascii="Times New Roman" w:eastAsia="Calibri" w:hAnsi="Times New Roman" w:cs="Times New Roman"/>
          <w:b/>
          <w:sz w:val="24"/>
          <w:szCs w:val="24"/>
        </w:rPr>
        <w:t>Pilot study</w:t>
      </w:r>
      <w:r>
        <w:rPr>
          <w:rFonts w:ascii="Times New Roman" w:eastAsia="Calibri" w:hAnsi="Times New Roman" w:cs="Times New Roman"/>
          <w:sz w:val="24"/>
          <w:szCs w:val="24"/>
        </w:rPr>
        <w:t xml:space="preserve">: </w:t>
      </w:r>
      <w:r w:rsidR="00294C35">
        <w:rPr>
          <w:rFonts w:ascii="Times New Roman" w:eastAsia="Calibri" w:hAnsi="Times New Roman" w:cs="Times New Roman"/>
          <w:sz w:val="24"/>
          <w:szCs w:val="24"/>
        </w:rPr>
        <w:t>A</w:t>
      </w:r>
      <w:r w:rsidR="00812073">
        <w:rPr>
          <w:rFonts w:ascii="Times New Roman" w:eastAsia="Calibri" w:hAnsi="Times New Roman" w:cs="Times New Roman"/>
          <w:sz w:val="24"/>
          <w:szCs w:val="24"/>
        </w:rPr>
        <w:t xml:space="preserve"> pilot study was conducted in order to </w:t>
      </w:r>
      <w:r w:rsidR="003B5C4F">
        <w:rPr>
          <w:rFonts w:ascii="Times New Roman" w:eastAsia="Calibri" w:hAnsi="Times New Roman" w:cs="Times New Roman"/>
          <w:sz w:val="24"/>
          <w:szCs w:val="24"/>
        </w:rPr>
        <w:t>d</w:t>
      </w:r>
      <w:r w:rsidR="00812073">
        <w:rPr>
          <w:rFonts w:ascii="Times New Roman" w:hAnsi="Times New Roman" w:cs="Times New Roman"/>
          <w:color w:val="000000"/>
          <w:sz w:val="24"/>
          <w:szCs w:val="24"/>
        </w:rPr>
        <w:t xml:space="preserve">etermine the optimal sample size for sampling </w:t>
      </w:r>
      <w:proofErr w:type="spellStart"/>
      <w:r w:rsidR="00812073">
        <w:rPr>
          <w:rFonts w:ascii="Times New Roman" w:hAnsi="Times New Roman" w:cs="Times New Roman"/>
          <w:color w:val="000000"/>
          <w:sz w:val="24"/>
          <w:szCs w:val="24"/>
        </w:rPr>
        <w:t>bumphead</w:t>
      </w:r>
      <w:proofErr w:type="spellEnd"/>
      <w:r w:rsidR="00812073">
        <w:rPr>
          <w:rFonts w:ascii="Times New Roman" w:hAnsi="Times New Roman" w:cs="Times New Roman"/>
          <w:color w:val="000000"/>
          <w:sz w:val="24"/>
          <w:szCs w:val="24"/>
        </w:rPr>
        <w:t xml:space="preserve"> and </w:t>
      </w:r>
      <w:proofErr w:type="spellStart"/>
      <w:r w:rsidR="00812073">
        <w:rPr>
          <w:rFonts w:ascii="Times New Roman" w:hAnsi="Times New Roman" w:cs="Times New Roman"/>
          <w:color w:val="000000"/>
          <w:sz w:val="24"/>
          <w:szCs w:val="24"/>
        </w:rPr>
        <w:t>humphead</w:t>
      </w:r>
      <w:proofErr w:type="spellEnd"/>
      <w:r w:rsidR="00812073">
        <w:rPr>
          <w:rFonts w:ascii="Times New Roman" w:hAnsi="Times New Roman" w:cs="Times New Roman"/>
          <w:color w:val="000000"/>
          <w:sz w:val="24"/>
          <w:szCs w:val="24"/>
        </w:rPr>
        <w:t xml:space="preserve"> wrasse around Palau and allocate these samples among the appropriate habitats and p</w:t>
      </w:r>
      <w:r>
        <w:rPr>
          <w:rFonts w:ascii="Times New Roman" w:hAnsi="Times New Roman" w:cs="Times New Roman"/>
          <w:color w:val="000000"/>
          <w:sz w:val="24"/>
          <w:szCs w:val="24"/>
        </w:rPr>
        <w:t xml:space="preserve">roportional to those habitats. </w:t>
      </w:r>
      <w:r w:rsidR="00812073">
        <w:rPr>
          <w:rFonts w:ascii="Times New Roman" w:hAnsi="Times New Roman" w:cs="Times New Roman"/>
          <w:color w:val="000000"/>
          <w:sz w:val="24"/>
          <w:szCs w:val="24"/>
        </w:rPr>
        <w:t xml:space="preserve">Twenty minute snorkel swims were conducted in order to estimate the abundance of </w:t>
      </w:r>
      <w:proofErr w:type="spellStart"/>
      <w:r w:rsidR="00812073">
        <w:rPr>
          <w:rFonts w:ascii="Times New Roman" w:hAnsi="Times New Roman" w:cs="Times New Roman"/>
          <w:color w:val="000000"/>
          <w:sz w:val="24"/>
          <w:szCs w:val="24"/>
        </w:rPr>
        <w:t>bumphead</w:t>
      </w:r>
      <w:proofErr w:type="spellEnd"/>
      <w:r w:rsidR="00812073">
        <w:rPr>
          <w:rFonts w:ascii="Times New Roman" w:hAnsi="Times New Roman" w:cs="Times New Roman"/>
          <w:color w:val="000000"/>
          <w:sz w:val="24"/>
          <w:szCs w:val="24"/>
        </w:rPr>
        <w:t xml:space="preserve"> parrotfish and </w:t>
      </w:r>
      <w:proofErr w:type="spellStart"/>
      <w:r w:rsidR="00812073">
        <w:rPr>
          <w:rFonts w:ascii="Times New Roman" w:hAnsi="Times New Roman" w:cs="Times New Roman"/>
          <w:color w:val="000000"/>
          <w:sz w:val="24"/>
          <w:szCs w:val="24"/>
        </w:rPr>
        <w:t>humphead</w:t>
      </w:r>
      <w:proofErr w:type="spellEnd"/>
      <w:r w:rsidR="00812073">
        <w:rPr>
          <w:rFonts w:ascii="Times New Roman" w:hAnsi="Times New Roman" w:cs="Times New Roman"/>
          <w:color w:val="000000"/>
          <w:sz w:val="24"/>
          <w:szCs w:val="24"/>
        </w:rPr>
        <w:t xml:space="preserve"> wrasse in Palau. A total of 27 surveys were conducted with </w:t>
      </w:r>
      <w:proofErr w:type="spellStart"/>
      <w:r w:rsidR="00812073">
        <w:rPr>
          <w:rFonts w:ascii="Times New Roman" w:hAnsi="Times New Roman" w:cs="Times New Roman"/>
          <w:color w:val="000000"/>
          <w:sz w:val="24"/>
          <w:szCs w:val="24"/>
        </w:rPr>
        <w:t>bumphead</w:t>
      </w:r>
      <w:proofErr w:type="spellEnd"/>
      <w:r w:rsidR="00812073">
        <w:rPr>
          <w:rFonts w:ascii="Times New Roman" w:hAnsi="Times New Roman" w:cs="Times New Roman"/>
          <w:color w:val="000000"/>
          <w:sz w:val="24"/>
          <w:szCs w:val="24"/>
        </w:rPr>
        <w:t xml:space="preserve"> parrotfish being observed on 63% of these surveys with an average number per survey of 8.8 (± 19.8 </w:t>
      </w:r>
      <w:proofErr w:type="spellStart"/>
      <w:proofErr w:type="gramStart"/>
      <w:r w:rsidR="00812073">
        <w:rPr>
          <w:rFonts w:ascii="Times New Roman" w:hAnsi="Times New Roman" w:cs="Times New Roman"/>
          <w:color w:val="000000"/>
          <w:sz w:val="24"/>
          <w:szCs w:val="24"/>
        </w:rPr>
        <w:t>sd</w:t>
      </w:r>
      <w:proofErr w:type="spellEnd"/>
      <w:proofErr w:type="gramEnd"/>
      <w:r w:rsidR="00812073">
        <w:rPr>
          <w:rFonts w:ascii="Times New Roman" w:hAnsi="Times New Roman" w:cs="Times New Roman"/>
          <w:color w:val="000000"/>
          <w:sz w:val="24"/>
          <w:szCs w:val="24"/>
        </w:rPr>
        <w:t xml:space="preserve">). </w:t>
      </w:r>
      <w:proofErr w:type="spellStart"/>
      <w:r w:rsidR="00812073">
        <w:rPr>
          <w:rFonts w:ascii="Times New Roman" w:hAnsi="Times New Roman" w:cs="Times New Roman"/>
          <w:color w:val="000000"/>
          <w:sz w:val="24"/>
          <w:szCs w:val="24"/>
        </w:rPr>
        <w:t>Humphead</w:t>
      </w:r>
      <w:proofErr w:type="spellEnd"/>
      <w:r w:rsidR="00812073">
        <w:rPr>
          <w:rFonts w:ascii="Times New Roman" w:hAnsi="Times New Roman" w:cs="Times New Roman"/>
          <w:color w:val="000000"/>
          <w:sz w:val="24"/>
          <w:szCs w:val="24"/>
        </w:rPr>
        <w:t xml:space="preserve"> wrasse were observed on 67% of the surveys but the average number observed was only 1.1 (± 1.</w:t>
      </w:r>
      <w:r>
        <w:rPr>
          <w:rFonts w:ascii="Times New Roman" w:hAnsi="Times New Roman" w:cs="Times New Roman"/>
          <w:color w:val="000000"/>
          <w:sz w:val="24"/>
          <w:szCs w:val="24"/>
        </w:rPr>
        <w:t>2</w:t>
      </w:r>
      <w:r w:rsidR="00812073">
        <w:rPr>
          <w:rFonts w:ascii="Times New Roman" w:hAnsi="Times New Roman" w:cs="Times New Roman"/>
          <w:color w:val="000000"/>
          <w:sz w:val="24"/>
          <w:szCs w:val="24"/>
        </w:rPr>
        <w:t xml:space="preserve">) with a coefficient of variation nearly double that of </w:t>
      </w:r>
      <w:proofErr w:type="spellStart"/>
      <w:r w:rsidR="00812073">
        <w:rPr>
          <w:rFonts w:ascii="Times New Roman" w:hAnsi="Times New Roman" w:cs="Times New Roman"/>
          <w:color w:val="000000"/>
          <w:sz w:val="24"/>
          <w:szCs w:val="24"/>
        </w:rPr>
        <w:t>bumphead</w:t>
      </w:r>
      <w:proofErr w:type="spellEnd"/>
      <w:r w:rsidR="00812073">
        <w:rPr>
          <w:rFonts w:ascii="Times New Roman" w:hAnsi="Times New Roman" w:cs="Times New Roman"/>
          <w:color w:val="000000"/>
          <w:sz w:val="24"/>
          <w:szCs w:val="24"/>
        </w:rPr>
        <w:t xml:space="preserve"> parrotfishes (Table 1).</w:t>
      </w:r>
    </w:p>
    <w:p w:rsidR="00812073" w:rsidRDefault="002A6530" w:rsidP="00812073">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w:t>
      </w:r>
      <w:r w:rsidR="00812073">
        <w:rPr>
          <w:rFonts w:ascii="Times New Roman" w:hAnsi="Times New Roman" w:cs="Times New Roman"/>
          <w:color w:val="000000"/>
          <w:sz w:val="24"/>
          <w:szCs w:val="24"/>
        </w:rPr>
        <w:t xml:space="preserve"> calculated that 25 samples would be necessary to determine a 20% change in abundance for </w:t>
      </w:r>
      <w:proofErr w:type="spellStart"/>
      <w:r w:rsidR="00812073">
        <w:rPr>
          <w:rFonts w:ascii="Times New Roman" w:hAnsi="Times New Roman" w:cs="Times New Roman"/>
          <w:color w:val="000000"/>
          <w:sz w:val="24"/>
          <w:szCs w:val="24"/>
        </w:rPr>
        <w:t>bumphead</w:t>
      </w:r>
      <w:proofErr w:type="spellEnd"/>
      <w:r w:rsidR="00812073">
        <w:rPr>
          <w:rFonts w:ascii="Times New Roman" w:hAnsi="Times New Roman" w:cs="Times New Roman"/>
          <w:color w:val="000000"/>
          <w:sz w:val="24"/>
          <w:szCs w:val="24"/>
        </w:rPr>
        <w:t xml:space="preserve"> parrotfishes and 93 samples would be required to determine a 20% change in </w:t>
      </w:r>
      <w:proofErr w:type="spellStart"/>
      <w:r w:rsidR="00812073">
        <w:rPr>
          <w:rFonts w:ascii="Times New Roman" w:hAnsi="Times New Roman" w:cs="Times New Roman"/>
          <w:color w:val="000000"/>
          <w:sz w:val="24"/>
          <w:szCs w:val="24"/>
        </w:rPr>
        <w:t>humphead</w:t>
      </w:r>
      <w:proofErr w:type="spellEnd"/>
      <w:r w:rsidR="00812073">
        <w:rPr>
          <w:rFonts w:ascii="Times New Roman" w:hAnsi="Times New Roman" w:cs="Times New Roman"/>
          <w:color w:val="000000"/>
          <w:sz w:val="24"/>
          <w:szCs w:val="24"/>
        </w:rPr>
        <w:t xml:space="preserve"> wrasse (Table 2, Figure 1). Only 12 surveys would be required to detect a 30% change for </w:t>
      </w:r>
      <w:proofErr w:type="spellStart"/>
      <w:r w:rsidR="00812073">
        <w:rPr>
          <w:rFonts w:ascii="Times New Roman" w:hAnsi="Times New Roman" w:cs="Times New Roman"/>
          <w:color w:val="000000"/>
          <w:sz w:val="24"/>
          <w:szCs w:val="24"/>
        </w:rPr>
        <w:t>bumphead</w:t>
      </w:r>
      <w:proofErr w:type="spellEnd"/>
      <w:r w:rsidR="00812073">
        <w:rPr>
          <w:rFonts w:ascii="Times New Roman" w:hAnsi="Times New Roman" w:cs="Times New Roman"/>
          <w:color w:val="000000"/>
          <w:sz w:val="24"/>
          <w:szCs w:val="24"/>
        </w:rPr>
        <w:t xml:space="preserve"> parrotfishes and 41 surveys would be needed to detect a 30% for </w:t>
      </w:r>
      <w:proofErr w:type="spellStart"/>
      <w:r w:rsidR="00812073">
        <w:rPr>
          <w:rFonts w:ascii="Times New Roman" w:hAnsi="Times New Roman" w:cs="Times New Roman"/>
          <w:color w:val="000000"/>
          <w:sz w:val="24"/>
          <w:szCs w:val="24"/>
        </w:rPr>
        <w:t>humphead</w:t>
      </w:r>
      <w:proofErr w:type="spellEnd"/>
      <w:r w:rsidR="00812073">
        <w:rPr>
          <w:rFonts w:ascii="Times New Roman" w:hAnsi="Times New Roman" w:cs="Times New Roman"/>
          <w:color w:val="000000"/>
          <w:sz w:val="24"/>
          <w:szCs w:val="24"/>
        </w:rPr>
        <w:t xml:space="preserve"> wrasse.</w:t>
      </w:r>
    </w:p>
    <w:p w:rsidR="00812073" w:rsidRPr="002A6530" w:rsidRDefault="00812073" w:rsidP="00812073">
      <w:pPr>
        <w:rPr>
          <w:rFonts w:ascii="Times New Roman" w:hAnsi="Times New Roman" w:cs="Times New Roman"/>
          <w:b/>
          <w:color w:val="000000"/>
          <w:sz w:val="24"/>
          <w:szCs w:val="24"/>
        </w:rPr>
      </w:pPr>
      <w:proofErr w:type="gramStart"/>
      <w:r w:rsidRPr="002A6530">
        <w:rPr>
          <w:rFonts w:ascii="Times New Roman" w:hAnsi="Times New Roman" w:cs="Times New Roman"/>
          <w:b/>
          <w:color w:val="000000"/>
          <w:sz w:val="24"/>
          <w:szCs w:val="24"/>
        </w:rPr>
        <w:t>Table 1.</w:t>
      </w:r>
      <w:proofErr w:type="gramEnd"/>
      <w:r w:rsidRPr="002A6530">
        <w:rPr>
          <w:rFonts w:ascii="Times New Roman" w:hAnsi="Times New Roman" w:cs="Times New Roman"/>
          <w:b/>
          <w:color w:val="000000"/>
          <w:sz w:val="24"/>
          <w:szCs w:val="24"/>
        </w:rPr>
        <w:t xml:space="preserve"> Summary statistics for 20 minute snorkel surveys conducted around Palau. </w:t>
      </w:r>
    </w:p>
    <w:tbl>
      <w:tblPr>
        <w:tblStyle w:val="TableGrid"/>
        <w:tblW w:w="0" w:type="auto"/>
        <w:jc w:val="center"/>
        <w:tblLook w:val="04A0" w:firstRow="1" w:lastRow="0" w:firstColumn="1" w:lastColumn="0" w:noHBand="0" w:noVBand="1"/>
      </w:tblPr>
      <w:tblGrid>
        <w:gridCol w:w="2997"/>
        <w:gridCol w:w="2294"/>
        <w:gridCol w:w="2101"/>
        <w:gridCol w:w="960"/>
      </w:tblGrid>
      <w:tr w:rsidR="00812073" w:rsidRPr="00241B9C" w:rsidTr="002A6530">
        <w:trPr>
          <w:trHeight w:val="300"/>
          <w:jc w:val="center"/>
        </w:trPr>
        <w:tc>
          <w:tcPr>
            <w:tcW w:w="2997"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Statistics</w:t>
            </w:r>
          </w:p>
        </w:tc>
        <w:tc>
          <w:tcPr>
            <w:tcW w:w="2294" w:type="dxa"/>
            <w:noWrap/>
            <w:hideMark/>
          </w:tcPr>
          <w:p w:rsidR="00812073" w:rsidRPr="00241B9C" w:rsidRDefault="00812073" w:rsidP="007C71AD">
            <w:pPr>
              <w:rPr>
                <w:rFonts w:ascii="Times New Roman" w:hAnsi="Times New Roman" w:cs="Times New Roman"/>
                <w:color w:val="000000"/>
                <w:sz w:val="24"/>
                <w:szCs w:val="24"/>
              </w:rPr>
            </w:pPr>
            <w:proofErr w:type="spellStart"/>
            <w:r w:rsidRPr="00241B9C">
              <w:rPr>
                <w:rFonts w:ascii="Times New Roman" w:hAnsi="Times New Roman" w:cs="Times New Roman"/>
                <w:color w:val="000000"/>
                <w:sz w:val="24"/>
                <w:szCs w:val="24"/>
              </w:rPr>
              <w:t>Bumphead</w:t>
            </w:r>
            <w:proofErr w:type="spellEnd"/>
            <w:r w:rsidRPr="00241B9C">
              <w:rPr>
                <w:rFonts w:ascii="Times New Roman" w:hAnsi="Times New Roman" w:cs="Times New Roman"/>
                <w:color w:val="000000"/>
                <w:sz w:val="24"/>
                <w:szCs w:val="24"/>
              </w:rPr>
              <w:t xml:space="preserve"> parrotfish</w:t>
            </w:r>
          </w:p>
        </w:tc>
        <w:tc>
          <w:tcPr>
            <w:tcW w:w="2101" w:type="dxa"/>
            <w:noWrap/>
            <w:hideMark/>
          </w:tcPr>
          <w:p w:rsidR="00812073" w:rsidRPr="00241B9C" w:rsidRDefault="00812073" w:rsidP="007C71AD">
            <w:pPr>
              <w:rPr>
                <w:rFonts w:ascii="Times New Roman" w:hAnsi="Times New Roman" w:cs="Times New Roman"/>
                <w:color w:val="000000"/>
                <w:sz w:val="24"/>
                <w:szCs w:val="24"/>
              </w:rPr>
            </w:pPr>
            <w:proofErr w:type="spellStart"/>
            <w:r w:rsidRPr="00241B9C">
              <w:rPr>
                <w:rFonts w:ascii="Times New Roman" w:hAnsi="Times New Roman" w:cs="Times New Roman"/>
                <w:color w:val="000000"/>
                <w:sz w:val="24"/>
                <w:szCs w:val="24"/>
              </w:rPr>
              <w:t>Humphead</w:t>
            </w:r>
            <w:proofErr w:type="spellEnd"/>
            <w:r w:rsidRPr="00241B9C">
              <w:rPr>
                <w:rFonts w:ascii="Times New Roman" w:hAnsi="Times New Roman" w:cs="Times New Roman"/>
                <w:color w:val="000000"/>
                <w:sz w:val="24"/>
                <w:szCs w:val="24"/>
              </w:rPr>
              <w:t xml:space="preserve"> wrasse</w:t>
            </w:r>
          </w:p>
        </w:tc>
        <w:tc>
          <w:tcPr>
            <w:tcW w:w="960"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Total</w:t>
            </w:r>
          </w:p>
        </w:tc>
      </w:tr>
      <w:tr w:rsidR="00812073" w:rsidRPr="00241B9C" w:rsidTr="002A6530">
        <w:trPr>
          <w:trHeight w:val="300"/>
          <w:jc w:val="center"/>
        </w:trPr>
        <w:tc>
          <w:tcPr>
            <w:tcW w:w="2997"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Total number</w:t>
            </w:r>
          </w:p>
        </w:tc>
        <w:tc>
          <w:tcPr>
            <w:tcW w:w="2294"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239</w:t>
            </w:r>
          </w:p>
        </w:tc>
        <w:tc>
          <w:tcPr>
            <w:tcW w:w="2101"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31</w:t>
            </w:r>
          </w:p>
        </w:tc>
        <w:tc>
          <w:tcPr>
            <w:tcW w:w="960"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270</w:t>
            </w:r>
          </w:p>
        </w:tc>
      </w:tr>
      <w:tr w:rsidR="00812073" w:rsidRPr="00241B9C" w:rsidTr="002A6530">
        <w:trPr>
          <w:trHeight w:val="300"/>
          <w:jc w:val="center"/>
        </w:trPr>
        <w:tc>
          <w:tcPr>
            <w:tcW w:w="2997"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Average number per survey</w:t>
            </w:r>
          </w:p>
        </w:tc>
        <w:tc>
          <w:tcPr>
            <w:tcW w:w="2294"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8.85</w:t>
            </w:r>
          </w:p>
        </w:tc>
        <w:tc>
          <w:tcPr>
            <w:tcW w:w="2101"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1.15</w:t>
            </w:r>
          </w:p>
        </w:tc>
        <w:tc>
          <w:tcPr>
            <w:tcW w:w="960"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10.00</w:t>
            </w:r>
          </w:p>
        </w:tc>
      </w:tr>
      <w:tr w:rsidR="00812073" w:rsidRPr="00241B9C" w:rsidTr="002A6530">
        <w:trPr>
          <w:trHeight w:val="300"/>
          <w:jc w:val="center"/>
        </w:trPr>
        <w:tc>
          <w:tcPr>
            <w:tcW w:w="2997"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Standard deviation</w:t>
            </w:r>
          </w:p>
        </w:tc>
        <w:tc>
          <w:tcPr>
            <w:tcW w:w="2294"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19.77</w:t>
            </w:r>
          </w:p>
        </w:tc>
        <w:tc>
          <w:tcPr>
            <w:tcW w:w="2101"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1.17</w:t>
            </w:r>
          </w:p>
        </w:tc>
        <w:tc>
          <w:tcPr>
            <w:tcW w:w="960"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19.86</w:t>
            </w:r>
          </w:p>
        </w:tc>
      </w:tr>
      <w:tr w:rsidR="00812073" w:rsidRPr="00241B9C" w:rsidTr="002A6530">
        <w:trPr>
          <w:trHeight w:val="300"/>
          <w:jc w:val="center"/>
        </w:trPr>
        <w:tc>
          <w:tcPr>
            <w:tcW w:w="2997"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 xml:space="preserve">Coefficient of </w:t>
            </w:r>
            <w:r w:rsidR="002A6530" w:rsidRPr="00241B9C">
              <w:rPr>
                <w:rFonts w:ascii="Times New Roman" w:hAnsi="Times New Roman" w:cs="Times New Roman"/>
                <w:color w:val="000000"/>
                <w:sz w:val="24"/>
                <w:szCs w:val="24"/>
              </w:rPr>
              <w:t>variation</w:t>
            </w:r>
          </w:p>
        </w:tc>
        <w:tc>
          <w:tcPr>
            <w:tcW w:w="2294"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0.50</w:t>
            </w:r>
          </w:p>
        </w:tc>
        <w:tc>
          <w:tcPr>
            <w:tcW w:w="2101"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0.94</w:t>
            </w:r>
          </w:p>
        </w:tc>
        <w:tc>
          <w:tcPr>
            <w:tcW w:w="960"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1.99</w:t>
            </w:r>
          </w:p>
        </w:tc>
      </w:tr>
      <w:tr w:rsidR="00812073" w:rsidRPr="00241B9C" w:rsidTr="002A6530">
        <w:trPr>
          <w:trHeight w:val="300"/>
          <w:jc w:val="center"/>
        </w:trPr>
        <w:tc>
          <w:tcPr>
            <w:tcW w:w="2997" w:type="dxa"/>
            <w:noWrap/>
            <w:hideMark/>
          </w:tcPr>
          <w:p w:rsidR="00812073" w:rsidRPr="00241B9C" w:rsidRDefault="00812073" w:rsidP="007C71AD">
            <w:pPr>
              <w:rPr>
                <w:rFonts w:ascii="Times New Roman" w:hAnsi="Times New Roman" w:cs="Times New Roman"/>
                <w:color w:val="000000"/>
                <w:sz w:val="24"/>
                <w:szCs w:val="24"/>
              </w:rPr>
            </w:pPr>
            <w:r w:rsidRPr="00241B9C">
              <w:rPr>
                <w:rFonts w:ascii="Times New Roman" w:hAnsi="Times New Roman" w:cs="Times New Roman"/>
                <w:color w:val="000000"/>
                <w:sz w:val="24"/>
                <w:szCs w:val="24"/>
              </w:rPr>
              <w:t>Frequency of occurrence</w:t>
            </w:r>
          </w:p>
        </w:tc>
        <w:tc>
          <w:tcPr>
            <w:tcW w:w="2294" w:type="dxa"/>
            <w:noWrap/>
            <w:hideMark/>
          </w:tcPr>
          <w:p w:rsidR="00812073" w:rsidRPr="00241B9C" w:rsidRDefault="00812073" w:rsidP="007C71AD">
            <w:pP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2101" w:type="dxa"/>
            <w:noWrap/>
            <w:hideMark/>
          </w:tcPr>
          <w:p w:rsidR="00812073" w:rsidRPr="00241B9C" w:rsidRDefault="00812073" w:rsidP="007C71AD">
            <w:pPr>
              <w:rPr>
                <w:rFonts w:ascii="Times New Roman" w:hAnsi="Times New Roman" w:cs="Times New Roman"/>
                <w:color w:val="000000"/>
                <w:sz w:val="24"/>
                <w:szCs w:val="24"/>
              </w:rPr>
            </w:pPr>
            <w:r>
              <w:rPr>
                <w:rFonts w:ascii="Times New Roman" w:hAnsi="Times New Roman" w:cs="Times New Roman"/>
                <w:color w:val="000000"/>
                <w:sz w:val="24"/>
                <w:szCs w:val="24"/>
              </w:rPr>
              <w:t>66.7%</w:t>
            </w:r>
          </w:p>
        </w:tc>
        <w:tc>
          <w:tcPr>
            <w:tcW w:w="960" w:type="dxa"/>
            <w:noWrap/>
            <w:hideMark/>
          </w:tcPr>
          <w:p w:rsidR="00812073" w:rsidRPr="00241B9C" w:rsidRDefault="00812073" w:rsidP="007C71AD">
            <w:pPr>
              <w:rPr>
                <w:rFonts w:ascii="Times New Roman" w:hAnsi="Times New Roman" w:cs="Times New Roman"/>
                <w:color w:val="000000"/>
                <w:sz w:val="24"/>
                <w:szCs w:val="24"/>
              </w:rPr>
            </w:pPr>
            <w:r>
              <w:rPr>
                <w:rFonts w:ascii="Times New Roman" w:hAnsi="Times New Roman" w:cs="Times New Roman"/>
                <w:color w:val="000000"/>
                <w:sz w:val="24"/>
                <w:szCs w:val="24"/>
              </w:rPr>
              <w:t>81.5%</w:t>
            </w:r>
          </w:p>
        </w:tc>
      </w:tr>
    </w:tbl>
    <w:p w:rsidR="002A6530" w:rsidRDefault="002A6530" w:rsidP="00812073">
      <w:pPr>
        <w:rPr>
          <w:rFonts w:ascii="Times New Roman" w:hAnsi="Times New Roman" w:cs="Times New Roman"/>
          <w:color w:val="000000"/>
          <w:sz w:val="24"/>
          <w:szCs w:val="24"/>
        </w:rPr>
      </w:pPr>
    </w:p>
    <w:p w:rsidR="00812073" w:rsidRPr="002A6530" w:rsidRDefault="00812073" w:rsidP="00812073">
      <w:pPr>
        <w:rPr>
          <w:rFonts w:ascii="Times New Roman" w:hAnsi="Times New Roman" w:cs="Times New Roman"/>
          <w:b/>
          <w:color w:val="000000"/>
          <w:sz w:val="24"/>
          <w:szCs w:val="24"/>
        </w:rPr>
      </w:pPr>
      <w:proofErr w:type="gramStart"/>
      <w:r w:rsidRPr="002A6530">
        <w:rPr>
          <w:rFonts w:ascii="Times New Roman" w:hAnsi="Times New Roman" w:cs="Times New Roman"/>
          <w:b/>
          <w:color w:val="000000"/>
          <w:sz w:val="24"/>
          <w:szCs w:val="24"/>
        </w:rPr>
        <w:t>Table 2.</w:t>
      </w:r>
      <w:proofErr w:type="gramEnd"/>
      <w:r w:rsidRPr="002A6530">
        <w:rPr>
          <w:rFonts w:ascii="Times New Roman" w:hAnsi="Times New Roman" w:cs="Times New Roman"/>
          <w:b/>
          <w:color w:val="000000"/>
          <w:sz w:val="24"/>
          <w:szCs w:val="24"/>
        </w:rPr>
        <w:t xml:space="preserve"> Number of surveys needed to determine the corresponding level of change in abundance for </w:t>
      </w:r>
      <w:proofErr w:type="spellStart"/>
      <w:r w:rsidRPr="002A6530">
        <w:rPr>
          <w:rFonts w:ascii="Times New Roman" w:hAnsi="Times New Roman" w:cs="Times New Roman"/>
          <w:b/>
          <w:color w:val="000000"/>
          <w:sz w:val="24"/>
          <w:szCs w:val="24"/>
        </w:rPr>
        <w:t>bumphead</w:t>
      </w:r>
      <w:proofErr w:type="spellEnd"/>
      <w:r w:rsidRPr="002A6530">
        <w:rPr>
          <w:rFonts w:ascii="Times New Roman" w:hAnsi="Times New Roman" w:cs="Times New Roman"/>
          <w:b/>
          <w:color w:val="000000"/>
          <w:sz w:val="24"/>
          <w:szCs w:val="24"/>
        </w:rPr>
        <w:t xml:space="preserve"> parrotfish and </w:t>
      </w:r>
      <w:proofErr w:type="spellStart"/>
      <w:r w:rsidRPr="002A6530">
        <w:rPr>
          <w:rFonts w:ascii="Times New Roman" w:hAnsi="Times New Roman" w:cs="Times New Roman"/>
          <w:b/>
          <w:color w:val="000000"/>
          <w:sz w:val="24"/>
          <w:szCs w:val="24"/>
        </w:rPr>
        <w:t>humphead</w:t>
      </w:r>
      <w:proofErr w:type="spellEnd"/>
      <w:r w:rsidRPr="002A6530">
        <w:rPr>
          <w:rFonts w:ascii="Times New Roman" w:hAnsi="Times New Roman" w:cs="Times New Roman"/>
          <w:b/>
          <w:color w:val="000000"/>
          <w:sz w:val="24"/>
          <w:szCs w:val="24"/>
        </w:rPr>
        <w:t xml:space="preserve"> wrasse in Palau.</w:t>
      </w:r>
    </w:p>
    <w:tbl>
      <w:tblPr>
        <w:tblStyle w:val="TableGrid"/>
        <w:tblW w:w="0" w:type="auto"/>
        <w:jc w:val="center"/>
        <w:tblLook w:val="04A0" w:firstRow="1" w:lastRow="0" w:firstColumn="1" w:lastColumn="0" w:noHBand="0" w:noVBand="1"/>
      </w:tblPr>
      <w:tblGrid>
        <w:gridCol w:w="1586"/>
        <w:gridCol w:w="2263"/>
        <w:gridCol w:w="1932"/>
      </w:tblGrid>
      <w:tr w:rsidR="00812073" w:rsidRPr="00717480" w:rsidTr="002A6530">
        <w:trPr>
          <w:trHeight w:val="395"/>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 xml:space="preserve">% change </w:t>
            </w:r>
          </w:p>
        </w:tc>
        <w:tc>
          <w:tcPr>
            <w:tcW w:w="2263" w:type="dxa"/>
            <w:hideMark/>
          </w:tcPr>
          <w:p w:rsidR="00812073" w:rsidRPr="00717480" w:rsidRDefault="00812073" w:rsidP="002A6530">
            <w:pPr>
              <w:jc w:val="center"/>
              <w:rPr>
                <w:rFonts w:ascii="Times New Roman" w:hAnsi="Times New Roman" w:cs="Times New Roman"/>
                <w:color w:val="000000"/>
                <w:sz w:val="24"/>
                <w:szCs w:val="24"/>
              </w:rPr>
            </w:pPr>
            <w:proofErr w:type="spellStart"/>
            <w:r w:rsidRPr="00717480">
              <w:rPr>
                <w:rFonts w:ascii="Times New Roman" w:hAnsi="Times New Roman" w:cs="Times New Roman"/>
                <w:color w:val="000000"/>
                <w:sz w:val="24"/>
                <w:szCs w:val="24"/>
              </w:rPr>
              <w:t>Bumphead</w:t>
            </w:r>
            <w:proofErr w:type="spellEnd"/>
            <w:r w:rsidRPr="00717480">
              <w:rPr>
                <w:rFonts w:ascii="Times New Roman" w:hAnsi="Times New Roman" w:cs="Times New Roman"/>
                <w:color w:val="000000"/>
                <w:sz w:val="24"/>
                <w:szCs w:val="24"/>
              </w:rPr>
              <w:t xml:space="preserve"> parrotfish</w:t>
            </w:r>
          </w:p>
        </w:tc>
        <w:tc>
          <w:tcPr>
            <w:tcW w:w="1932" w:type="dxa"/>
            <w:hideMark/>
          </w:tcPr>
          <w:p w:rsidR="00812073" w:rsidRPr="00717480" w:rsidRDefault="00812073" w:rsidP="002A6530">
            <w:pPr>
              <w:jc w:val="center"/>
              <w:rPr>
                <w:rFonts w:ascii="Times New Roman" w:hAnsi="Times New Roman" w:cs="Times New Roman"/>
                <w:color w:val="000000"/>
                <w:sz w:val="24"/>
                <w:szCs w:val="24"/>
              </w:rPr>
            </w:pPr>
            <w:r w:rsidRPr="00717480">
              <w:rPr>
                <w:rFonts w:ascii="Times New Roman" w:hAnsi="Times New Roman" w:cs="Times New Roman"/>
                <w:color w:val="000000"/>
                <w:sz w:val="24"/>
                <w:szCs w:val="24"/>
              </w:rPr>
              <w:t>Napoleon wrasse</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10%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106.26</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372.44</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20%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26.57</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93.11</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30%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11.81</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41.38</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40%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6.64</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23.28</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50%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4.25</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14.90</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60%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2.95</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10.35</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70%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2.17</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7.60</w:t>
            </w:r>
          </w:p>
        </w:tc>
      </w:tr>
      <w:tr w:rsidR="00812073" w:rsidRPr="00717480" w:rsidTr="002A6530">
        <w:trPr>
          <w:trHeight w:val="300"/>
          <w:jc w:val="center"/>
        </w:trPr>
        <w:tc>
          <w:tcPr>
            <w:tcW w:w="1586"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80%</w:t>
            </w:r>
          </w:p>
        </w:tc>
        <w:tc>
          <w:tcPr>
            <w:tcW w:w="2263"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1.66</w:t>
            </w:r>
          </w:p>
        </w:tc>
        <w:tc>
          <w:tcPr>
            <w:tcW w:w="1932" w:type="dxa"/>
            <w:noWrap/>
            <w:hideMark/>
          </w:tcPr>
          <w:p w:rsidR="00812073" w:rsidRPr="00717480" w:rsidRDefault="00812073" w:rsidP="007C71AD">
            <w:pPr>
              <w:rPr>
                <w:rFonts w:ascii="Times New Roman" w:hAnsi="Times New Roman" w:cs="Times New Roman"/>
                <w:color w:val="000000"/>
                <w:sz w:val="24"/>
                <w:szCs w:val="24"/>
              </w:rPr>
            </w:pPr>
            <w:r w:rsidRPr="00717480">
              <w:rPr>
                <w:rFonts w:ascii="Times New Roman" w:hAnsi="Times New Roman" w:cs="Times New Roman"/>
                <w:color w:val="000000"/>
                <w:sz w:val="24"/>
                <w:szCs w:val="24"/>
              </w:rPr>
              <w:t>5.82</w:t>
            </w:r>
          </w:p>
        </w:tc>
      </w:tr>
    </w:tbl>
    <w:p w:rsidR="00812073" w:rsidRDefault="00812073" w:rsidP="00812073">
      <w:pPr>
        <w:rPr>
          <w:rFonts w:ascii="Times New Roman" w:hAnsi="Times New Roman" w:cs="Times New Roman"/>
          <w:color w:val="000000"/>
          <w:sz w:val="24"/>
          <w:szCs w:val="24"/>
        </w:rPr>
      </w:pPr>
    </w:p>
    <w:p w:rsidR="00812073" w:rsidRDefault="00812073" w:rsidP="002A6530">
      <w:pPr>
        <w:jc w:val="center"/>
        <w:rPr>
          <w:rFonts w:ascii="Times New Roman" w:hAnsi="Times New Roman" w:cs="Times New Roman"/>
          <w:color w:val="000000"/>
          <w:sz w:val="24"/>
          <w:szCs w:val="24"/>
        </w:rPr>
      </w:pPr>
      <w:r w:rsidRPr="00717480">
        <w:rPr>
          <w:noProof/>
        </w:rPr>
        <w:drawing>
          <wp:inline distT="0" distB="0" distL="0" distR="0" wp14:anchorId="78E305BA" wp14:editId="385FB2B9">
            <wp:extent cx="2771775" cy="1853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957" cy="1853871"/>
                    </a:xfrm>
                    <a:prstGeom prst="rect">
                      <a:avLst/>
                    </a:prstGeom>
                    <a:noFill/>
                    <a:ln>
                      <a:noFill/>
                    </a:ln>
                  </pic:spPr>
                </pic:pic>
              </a:graphicData>
            </a:graphic>
          </wp:inline>
        </w:drawing>
      </w:r>
    </w:p>
    <w:p w:rsidR="00812073" w:rsidRPr="002A6530" w:rsidRDefault="00812073" w:rsidP="00812073">
      <w:pPr>
        <w:rPr>
          <w:rFonts w:ascii="Times New Roman" w:hAnsi="Times New Roman" w:cs="Times New Roman"/>
          <w:b/>
          <w:color w:val="000000"/>
          <w:sz w:val="24"/>
          <w:szCs w:val="24"/>
        </w:rPr>
      </w:pPr>
      <w:proofErr w:type="gramStart"/>
      <w:r w:rsidRPr="002A6530">
        <w:rPr>
          <w:rFonts w:ascii="Times New Roman" w:hAnsi="Times New Roman" w:cs="Times New Roman"/>
          <w:b/>
          <w:color w:val="000000"/>
          <w:sz w:val="24"/>
          <w:szCs w:val="24"/>
        </w:rPr>
        <w:t>Figure 1.</w:t>
      </w:r>
      <w:proofErr w:type="gramEnd"/>
      <w:r w:rsidRPr="002A6530">
        <w:rPr>
          <w:rFonts w:ascii="Times New Roman" w:hAnsi="Times New Roman" w:cs="Times New Roman"/>
          <w:b/>
          <w:color w:val="000000"/>
          <w:sz w:val="24"/>
          <w:szCs w:val="24"/>
        </w:rPr>
        <w:t xml:space="preserve"> Number of surveys needed to determine the corresponding level of change in abundance for </w:t>
      </w:r>
      <w:proofErr w:type="spellStart"/>
      <w:r w:rsidRPr="002A6530">
        <w:rPr>
          <w:rFonts w:ascii="Times New Roman" w:hAnsi="Times New Roman" w:cs="Times New Roman"/>
          <w:b/>
          <w:color w:val="000000"/>
          <w:sz w:val="24"/>
          <w:szCs w:val="24"/>
        </w:rPr>
        <w:t>bumphead</w:t>
      </w:r>
      <w:proofErr w:type="spellEnd"/>
      <w:r w:rsidRPr="002A6530">
        <w:rPr>
          <w:rFonts w:ascii="Times New Roman" w:hAnsi="Times New Roman" w:cs="Times New Roman"/>
          <w:b/>
          <w:color w:val="000000"/>
          <w:sz w:val="24"/>
          <w:szCs w:val="24"/>
        </w:rPr>
        <w:t xml:space="preserve"> parrotfish and </w:t>
      </w:r>
      <w:proofErr w:type="spellStart"/>
      <w:r w:rsidRPr="002A6530">
        <w:rPr>
          <w:rFonts w:ascii="Times New Roman" w:hAnsi="Times New Roman" w:cs="Times New Roman"/>
          <w:b/>
          <w:color w:val="000000"/>
          <w:sz w:val="24"/>
          <w:szCs w:val="24"/>
        </w:rPr>
        <w:t>humphead</w:t>
      </w:r>
      <w:proofErr w:type="spellEnd"/>
      <w:r w:rsidRPr="002A6530">
        <w:rPr>
          <w:rFonts w:ascii="Times New Roman" w:hAnsi="Times New Roman" w:cs="Times New Roman"/>
          <w:b/>
          <w:color w:val="000000"/>
          <w:sz w:val="24"/>
          <w:szCs w:val="24"/>
        </w:rPr>
        <w:t xml:space="preserve"> wrasse in Palau.</w:t>
      </w:r>
    </w:p>
    <w:p w:rsidR="00812073" w:rsidRPr="00812073" w:rsidRDefault="002A6530" w:rsidP="00812073">
      <w:pPr>
        <w:spacing w:after="0" w:line="240" w:lineRule="auto"/>
        <w:rPr>
          <w:rFonts w:ascii="Times New Roman" w:eastAsia="Calibri" w:hAnsi="Times New Roman" w:cs="Times New Roman"/>
          <w:sz w:val="24"/>
          <w:szCs w:val="24"/>
        </w:rPr>
      </w:pPr>
      <w:r w:rsidRPr="002A6530">
        <w:rPr>
          <w:rFonts w:ascii="Times New Roman" w:eastAsia="Calibri" w:hAnsi="Times New Roman" w:cs="Times New Roman"/>
          <w:b/>
          <w:sz w:val="24"/>
          <w:szCs w:val="24"/>
        </w:rPr>
        <w:lastRenderedPageBreak/>
        <w:t>Sampling for stock assessment</w:t>
      </w:r>
      <w:r>
        <w:rPr>
          <w:rFonts w:ascii="Times New Roman" w:eastAsia="Calibri" w:hAnsi="Times New Roman" w:cs="Times New Roman"/>
          <w:sz w:val="24"/>
          <w:szCs w:val="24"/>
        </w:rPr>
        <w:t xml:space="preserve">: </w:t>
      </w:r>
      <w:r w:rsidR="00812073" w:rsidRPr="00812073">
        <w:rPr>
          <w:rFonts w:ascii="Times New Roman" w:eastAsia="Calibri" w:hAnsi="Times New Roman" w:cs="Times New Roman"/>
          <w:sz w:val="24"/>
          <w:szCs w:val="24"/>
        </w:rPr>
        <w:t xml:space="preserve">Based on data from </w:t>
      </w:r>
      <w:r w:rsidR="00812073">
        <w:rPr>
          <w:rFonts w:ascii="Times New Roman" w:eastAsia="Calibri" w:hAnsi="Times New Roman" w:cs="Times New Roman"/>
          <w:sz w:val="24"/>
          <w:szCs w:val="24"/>
        </w:rPr>
        <w:t xml:space="preserve">the </w:t>
      </w:r>
      <w:r w:rsidR="00812073" w:rsidRPr="00812073">
        <w:rPr>
          <w:rFonts w:ascii="Times New Roman" w:eastAsia="Calibri" w:hAnsi="Times New Roman" w:cs="Times New Roman"/>
          <w:sz w:val="24"/>
          <w:szCs w:val="24"/>
        </w:rPr>
        <w:t xml:space="preserve">pilot study, </w:t>
      </w:r>
      <w:r w:rsidR="00812073">
        <w:rPr>
          <w:rFonts w:ascii="Times New Roman" w:eastAsia="Calibri" w:hAnsi="Times New Roman" w:cs="Times New Roman"/>
          <w:sz w:val="24"/>
          <w:szCs w:val="24"/>
        </w:rPr>
        <w:t xml:space="preserve">we </w:t>
      </w:r>
      <w:r w:rsidR="00812073" w:rsidRPr="00812073">
        <w:rPr>
          <w:rFonts w:ascii="Times New Roman" w:eastAsia="Calibri" w:hAnsi="Times New Roman" w:cs="Times New Roman"/>
          <w:sz w:val="24"/>
          <w:szCs w:val="24"/>
        </w:rPr>
        <w:t>design</w:t>
      </w:r>
      <w:r w:rsidR="00812073">
        <w:rPr>
          <w:rFonts w:ascii="Times New Roman" w:eastAsia="Calibri" w:hAnsi="Times New Roman" w:cs="Times New Roman"/>
          <w:sz w:val="24"/>
          <w:szCs w:val="24"/>
        </w:rPr>
        <w:t xml:space="preserve">ed a </w:t>
      </w:r>
      <w:r w:rsidR="00812073" w:rsidRPr="00812073">
        <w:rPr>
          <w:rFonts w:ascii="Times New Roman" w:eastAsia="Calibri" w:hAnsi="Times New Roman" w:cs="Times New Roman"/>
          <w:sz w:val="24"/>
          <w:szCs w:val="24"/>
        </w:rPr>
        <w:t xml:space="preserve">statistically robust sampling design to assess the density and biomass of green </w:t>
      </w:r>
      <w:proofErr w:type="spellStart"/>
      <w:r w:rsidR="00812073" w:rsidRPr="00812073">
        <w:rPr>
          <w:rFonts w:ascii="Times New Roman" w:eastAsia="Calibri" w:hAnsi="Times New Roman" w:cs="Times New Roman"/>
          <w:sz w:val="24"/>
          <w:szCs w:val="24"/>
        </w:rPr>
        <w:t>humphead</w:t>
      </w:r>
      <w:proofErr w:type="spellEnd"/>
      <w:r w:rsidR="00812073" w:rsidRPr="00812073">
        <w:rPr>
          <w:rFonts w:ascii="Times New Roman" w:eastAsia="Calibri" w:hAnsi="Times New Roman" w:cs="Times New Roman"/>
          <w:sz w:val="24"/>
          <w:szCs w:val="24"/>
        </w:rPr>
        <w:t xml:space="preserve"> parrotfish and </w:t>
      </w:r>
      <w:proofErr w:type="spellStart"/>
      <w:r w:rsidR="00812073" w:rsidRPr="00812073">
        <w:rPr>
          <w:rFonts w:ascii="Times New Roman" w:eastAsia="Calibri" w:hAnsi="Times New Roman" w:cs="Times New Roman"/>
          <w:sz w:val="24"/>
          <w:szCs w:val="24"/>
        </w:rPr>
        <w:t>humphead</w:t>
      </w:r>
      <w:proofErr w:type="spellEnd"/>
      <w:r w:rsidR="00812073" w:rsidRPr="00812073">
        <w:rPr>
          <w:rFonts w:ascii="Times New Roman" w:eastAsia="Calibri" w:hAnsi="Times New Roman" w:cs="Times New Roman"/>
          <w:sz w:val="24"/>
          <w:szCs w:val="24"/>
        </w:rPr>
        <w:t xml:space="preserve"> wrasse around the main islands of Palau.</w:t>
      </w:r>
      <w:r w:rsidRPr="002A6530">
        <w:rPr>
          <w:rFonts w:ascii="Times New Roman" w:eastAsia="Calibri" w:hAnsi="Times New Roman" w:cs="Times New Roman"/>
          <w:sz w:val="24"/>
          <w:szCs w:val="24"/>
        </w:rPr>
        <w:t xml:space="preserve"> </w:t>
      </w:r>
      <w:r w:rsidRPr="00812073">
        <w:rPr>
          <w:rFonts w:ascii="Times New Roman" w:eastAsia="Calibri" w:hAnsi="Times New Roman" w:cs="Times New Roman"/>
          <w:sz w:val="24"/>
          <w:szCs w:val="24"/>
        </w:rPr>
        <w:t xml:space="preserve">Time swims </w:t>
      </w:r>
      <w:r>
        <w:rPr>
          <w:rFonts w:ascii="Times New Roman" w:eastAsia="Calibri" w:hAnsi="Times New Roman" w:cs="Times New Roman"/>
          <w:sz w:val="24"/>
          <w:szCs w:val="24"/>
        </w:rPr>
        <w:t xml:space="preserve">were conducted to assess abundances of </w:t>
      </w:r>
      <w:proofErr w:type="spellStart"/>
      <w:r w:rsidRPr="004B5B7D">
        <w:rPr>
          <w:rFonts w:ascii="Times New Roman" w:eastAsia="Calibri" w:hAnsi="Times New Roman" w:cs="Times New Roman"/>
          <w:i/>
          <w:sz w:val="24"/>
          <w:szCs w:val="24"/>
        </w:rPr>
        <w:t>kemedukl</w:t>
      </w:r>
      <w:proofErr w:type="spellEnd"/>
      <w:r w:rsidRPr="00812073">
        <w:rPr>
          <w:rFonts w:ascii="Times New Roman" w:eastAsia="Constantia" w:hAnsi="Times New Roman" w:cs="Times New Roman"/>
          <w:sz w:val="24"/>
          <w:szCs w:val="24"/>
        </w:rPr>
        <w:t xml:space="preserve"> </w:t>
      </w:r>
      <w:r>
        <w:rPr>
          <w:rFonts w:ascii="Times New Roman" w:eastAsia="Constantia" w:hAnsi="Times New Roman" w:cs="Times New Roman"/>
          <w:sz w:val="24"/>
          <w:szCs w:val="24"/>
        </w:rPr>
        <w:t xml:space="preserve">and </w:t>
      </w:r>
      <w:proofErr w:type="spellStart"/>
      <w:r w:rsidRPr="002A6530">
        <w:rPr>
          <w:rFonts w:ascii="Times New Roman" w:eastAsia="Constantia" w:hAnsi="Times New Roman" w:cs="Times New Roman"/>
          <w:i/>
          <w:sz w:val="24"/>
          <w:szCs w:val="24"/>
        </w:rPr>
        <w:t>maml</w:t>
      </w:r>
      <w:proofErr w:type="spellEnd"/>
      <w:r>
        <w:rPr>
          <w:rFonts w:ascii="Times New Roman" w:eastAsia="Constantia" w:hAnsi="Times New Roman" w:cs="Times New Roman"/>
          <w:sz w:val="24"/>
          <w:szCs w:val="24"/>
        </w:rPr>
        <w:t xml:space="preserve"> by towing a </w:t>
      </w:r>
      <w:r w:rsidRPr="00812073">
        <w:rPr>
          <w:rFonts w:ascii="Times New Roman" w:eastAsia="Calibri" w:hAnsi="Times New Roman" w:cs="Times New Roman"/>
          <w:sz w:val="24"/>
          <w:szCs w:val="24"/>
        </w:rPr>
        <w:t xml:space="preserve">GPS </w:t>
      </w:r>
      <w:r>
        <w:rPr>
          <w:rFonts w:ascii="Times New Roman" w:eastAsia="Calibri" w:hAnsi="Times New Roman" w:cs="Times New Roman"/>
          <w:sz w:val="24"/>
          <w:szCs w:val="24"/>
        </w:rPr>
        <w:t>and estimating the number and size of these two species within a 20 m width.</w:t>
      </w:r>
      <w:r w:rsidR="00812073" w:rsidRPr="00812073">
        <w:rPr>
          <w:rFonts w:ascii="Times New Roman" w:eastAsia="Calibri" w:hAnsi="Times New Roman" w:cs="Times New Roman"/>
          <w:sz w:val="24"/>
          <w:szCs w:val="24"/>
        </w:rPr>
        <w:t xml:space="preserve"> Sampling </w:t>
      </w:r>
      <w:r>
        <w:rPr>
          <w:rFonts w:ascii="Times New Roman" w:eastAsia="Calibri" w:hAnsi="Times New Roman" w:cs="Times New Roman"/>
          <w:sz w:val="24"/>
          <w:szCs w:val="24"/>
        </w:rPr>
        <w:t>was</w:t>
      </w:r>
      <w:r w:rsidR="00812073" w:rsidRPr="00812073">
        <w:rPr>
          <w:rFonts w:ascii="Times New Roman" w:eastAsia="Calibri" w:hAnsi="Times New Roman" w:cs="Times New Roman"/>
          <w:sz w:val="24"/>
          <w:szCs w:val="24"/>
        </w:rPr>
        <w:t xml:space="preserve"> stratified by habitats</w:t>
      </w:r>
      <w:r>
        <w:rPr>
          <w:rFonts w:ascii="Times New Roman" w:eastAsia="Calibri" w:hAnsi="Times New Roman" w:cs="Times New Roman"/>
          <w:sz w:val="24"/>
          <w:szCs w:val="24"/>
        </w:rPr>
        <w:t xml:space="preserve"> with the four habit</w:t>
      </w:r>
      <w:r w:rsidR="00812073">
        <w:rPr>
          <w:rFonts w:ascii="Times New Roman" w:eastAsia="Calibri" w:hAnsi="Times New Roman" w:cs="Times New Roman"/>
          <w:sz w:val="24"/>
          <w:szCs w:val="24"/>
        </w:rPr>
        <w:t xml:space="preserve">at </w:t>
      </w:r>
      <w:proofErr w:type="gramStart"/>
      <w:r w:rsidR="00812073">
        <w:rPr>
          <w:rFonts w:ascii="Times New Roman" w:eastAsia="Calibri" w:hAnsi="Times New Roman" w:cs="Times New Roman"/>
          <w:sz w:val="24"/>
          <w:szCs w:val="24"/>
        </w:rPr>
        <w:t>types</w:t>
      </w:r>
      <w:proofErr w:type="gramEnd"/>
      <w:r w:rsidR="00812073">
        <w:rPr>
          <w:rFonts w:ascii="Times New Roman" w:eastAsia="Calibri" w:hAnsi="Times New Roman" w:cs="Times New Roman"/>
          <w:sz w:val="24"/>
          <w:szCs w:val="24"/>
        </w:rPr>
        <w:t xml:space="preserve"> surveyed included </w:t>
      </w:r>
      <w:proofErr w:type="spellStart"/>
      <w:r w:rsidR="00812073">
        <w:rPr>
          <w:rFonts w:ascii="Times New Roman" w:eastAsia="Calibri" w:hAnsi="Times New Roman" w:cs="Times New Roman"/>
          <w:sz w:val="24"/>
          <w:szCs w:val="24"/>
        </w:rPr>
        <w:t>forereef</w:t>
      </w:r>
      <w:proofErr w:type="spellEnd"/>
      <w:r w:rsidR="00812073">
        <w:rPr>
          <w:rFonts w:ascii="Times New Roman" w:eastAsia="Calibri" w:hAnsi="Times New Roman" w:cs="Times New Roman"/>
          <w:sz w:val="24"/>
          <w:szCs w:val="24"/>
        </w:rPr>
        <w:t xml:space="preserve">, patch reef, fringing reef, </w:t>
      </w:r>
      <w:proofErr w:type="spellStart"/>
      <w:r w:rsidR="00812073">
        <w:rPr>
          <w:rFonts w:ascii="Times New Roman" w:eastAsia="Calibri" w:hAnsi="Times New Roman" w:cs="Times New Roman"/>
          <w:sz w:val="24"/>
          <w:szCs w:val="24"/>
        </w:rPr>
        <w:t>backreef</w:t>
      </w:r>
      <w:proofErr w:type="spellEnd"/>
      <w:r w:rsidR="00812073" w:rsidRPr="00812073">
        <w:rPr>
          <w:rFonts w:ascii="Times New Roman" w:eastAsia="Calibri" w:hAnsi="Times New Roman" w:cs="Times New Roman"/>
          <w:sz w:val="24"/>
          <w:szCs w:val="24"/>
        </w:rPr>
        <w:t>.</w:t>
      </w:r>
    </w:p>
    <w:p w:rsidR="00812073" w:rsidRPr="00812073" w:rsidRDefault="00812073" w:rsidP="00812073">
      <w:pPr>
        <w:spacing w:after="0" w:line="240" w:lineRule="auto"/>
        <w:rPr>
          <w:rFonts w:ascii="Times New Roman" w:eastAsia="Calibri" w:hAnsi="Times New Roman" w:cs="Times New Roman"/>
          <w:sz w:val="24"/>
          <w:szCs w:val="24"/>
        </w:rPr>
      </w:pPr>
    </w:p>
    <w:p w:rsidR="002A6530" w:rsidRDefault="002A6530" w:rsidP="008120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Between </w:t>
      </w:r>
      <w:r>
        <w:rPr>
          <w:rFonts w:ascii="Times New Roman" w:eastAsia="Constantia" w:hAnsi="Times New Roman" w:cs="Times New Roman"/>
          <w:sz w:val="24"/>
          <w:szCs w:val="24"/>
        </w:rPr>
        <w:t xml:space="preserve">15 to 24 June 2013, 85 surveys were conducted around Palau. After including the surveys from the pilot study, 105 surveys were completed among all habitats combined (Fig. 2). The </w:t>
      </w:r>
      <w:proofErr w:type="spellStart"/>
      <w:r>
        <w:rPr>
          <w:rFonts w:ascii="Times New Roman" w:eastAsia="Constantia" w:hAnsi="Times New Roman" w:cs="Times New Roman"/>
          <w:sz w:val="24"/>
          <w:szCs w:val="24"/>
        </w:rPr>
        <w:t>forereef</w:t>
      </w:r>
      <w:proofErr w:type="spellEnd"/>
      <w:r>
        <w:rPr>
          <w:rFonts w:ascii="Times New Roman" w:eastAsia="Constantia" w:hAnsi="Times New Roman" w:cs="Times New Roman"/>
          <w:sz w:val="24"/>
          <w:szCs w:val="24"/>
        </w:rPr>
        <w:t xml:space="preserve"> habitat accounted for 56% of all the samples, followed by patch reefs (25%), fringing reefs (12%), and </w:t>
      </w:r>
      <w:proofErr w:type="spellStart"/>
      <w:r>
        <w:rPr>
          <w:rFonts w:ascii="Times New Roman" w:eastAsia="Constantia" w:hAnsi="Times New Roman" w:cs="Times New Roman"/>
          <w:sz w:val="24"/>
          <w:szCs w:val="24"/>
        </w:rPr>
        <w:t>backreef</w:t>
      </w:r>
      <w:proofErr w:type="spellEnd"/>
      <w:r>
        <w:rPr>
          <w:rFonts w:ascii="Times New Roman" w:eastAsia="Constantia" w:hAnsi="Times New Roman" w:cs="Times New Roman"/>
          <w:sz w:val="24"/>
          <w:szCs w:val="24"/>
        </w:rPr>
        <w:t xml:space="preserve"> (&lt;1%, Table 3). The average length of each survey was 659 m with the longest survey covering 1.1 km and the shortest being 372 m (Table 4).  </w:t>
      </w:r>
    </w:p>
    <w:p w:rsidR="002A6530" w:rsidRDefault="002A6530" w:rsidP="00812073">
      <w:pPr>
        <w:spacing w:after="0" w:line="240" w:lineRule="auto"/>
        <w:rPr>
          <w:rFonts w:ascii="Times New Roman" w:eastAsia="Calibri" w:hAnsi="Times New Roman" w:cs="Times New Roman"/>
          <w:sz w:val="24"/>
          <w:szCs w:val="24"/>
        </w:rPr>
      </w:pPr>
    </w:p>
    <w:p w:rsidR="002A6530" w:rsidRPr="002A6530" w:rsidRDefault="002A6530" w:rsidP="002A6530">
      <w:pPr>
        <w:rPr>
          <w:rFonts w:ascii="Times New Roman" w:hAnsi="Times New Roman" w:cs="Times New Roman"/>
          <w:b/>
          <w:sz w:val="24"/>
          <w:szCs w:val="24"/>
        </w:rPr>
      </w:pPr>
      <w:proofErr w:type="gramStart"/>
      <w:r w:rsidRPr="002A6530">
        <w:rPr>
          <w:rFonts w:ascii="Times New Roman" w:hAnsi="Times New Roman" w:cs="Times New Roman"/>
          <w:b/>
          <w:sz w:val="24"/>
          <w:szCs w:val="24"/>
        </w:rPr>
        <w:t>Table 3.</w:t>
      </w:r>
      <w:proofErr w:type="gramEnd"/>
      <w:r w:rsidRPr="002A6530">
        <w:rPr>
          <w:rFonts w:ascii="Times New Roman" w:hAnsi="Times New Roman" w:cs="Times New Roman"/>
          <w:b/>
          <w:sz w:val="24"/>
          <w:szCs w:val="24"/>
        </w:rPr>
        <w:t xml:space="preserve"> </w:t>
      </w:r>
      <w:proofErr w:type="gramStart"/>
      <w:r w:rsidRPr="002A6530">
        <w:rPr>
          <w:rFonts w:ascii="Times New Roman" w:hAnsi="Times New Roman" w:cs="Times New Roman"/>
          <w:b/>
          <w:sz w:val="24"/>
          <w:szCs w:val="24"/>
        </w:rPr>
        <w:t>Number of surveys by habitat type.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850"/>
      </w:tblGrid>
      <w:tr w:rsidR="002A6530" w:rsidRPr="00E37E0B" w:rsidTr="007C71AD">
        <w:trPr>
          <w:trHeight w:val="319"/>
        </w:trPr>
        <w:tc>
          <w:tcPr>
            <w:tcW w:w="1958" w:type="dxa"/>
            <w:tcBorders>
              <w:top w:val="single" w:sz="4" w:space="0" w:color="auto"/>
              <w:bottom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Habitat</w:t>
            </w:r>
          </w:p>
        </w:tc>
        <w:tc>
          <w:tcPr>
            <w:tcW w:w="850" w:type="dxa"/>
            <w:tcBorders>
              <w:top w:val="single" w:sz="4" w:space="0" w:color="auto"/>
              <w:bottom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N</w:t>
            </w:r>
          </w:p>
        </w:tc>
      </w:tr>
      <w:tr w:rsidR="002A6530" w:rsidRPr="00E37E0B" w:rsidTr="007C71AD">
        <w:trPr>
          <w:trHeight w:val="319"/>
        </w:trPr>
        <w:tc>
          <w:tcPr>
            <w:tcW w:w="1958" w:type="dxa"/>
            <w:tcBorders>
              <w:top w:val="single" w:sz="4" w:space="0" w:color="auto"/>
            </w:tcBorders>
            <w:noWrap/>
            <w:hideMark/>
          </w:tcPr>
          <w:p w:rsidR="002A6530" w:rsidRPr="00E37E0B" w:rsidRDefault="002A6530" w:rsidP="007C71AD">
            <w:pPr>
              <w:rPr>
                <w:rFonts w:ascii="Times New Roman" w:hAnsi="Times New Roman" w:cs="Times New Roman"/>
                <w:sz w:val="24"/>
                <w:szCs w:val="24"/>
              </w:rPr>
            </w:pPr>
            <w:proofErr w:type="spellStart"/>
            <w:r w:rsidRPr="00E37E0B">
              <w:rPr>
                <w:rFonts w:ascii="Times New Roman" w:hAnsi="Times New Roman" w:cs="Times New Roman"/>
                <w:sz w:val="24"/>
                <w:szCs w:val="24"/>
              </w:rPr>
              <w:t>Backreef</w:t>
            </w:r>
            <w:proofErr w:type="spellEnd"/>
          </w:p>
        </w:tc>
        <w:tc>
          <w:tcPr>
            <w:tcW w:w="850" w:type="dxa"/>
            <w:tcBorders>
              <w:top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7</w:t>
            </w:r>
          </w:p>
        </w:tc>
      </w:tr>
      <w:tr w:rsidR="002A6530" w:rsidRPr="00E37E0B" w:rsidTr="007C71AD">
        <w:trPr>
          <w:trHeight w:val="319"/>
        </w:trPr>
        <w:tc>
          <w:tcPr>
            <w:tcW w:w="1958" w:type="dxa"/>
            <w:noWrap/>
            <w:hideMark/>
          </w:tcPr>
          <w:p w:rsidR="002A6530" w:rsidRPr="00E37E0B" w:rsidRDefault="002A6530" w:rsidP="007C71AD">
            <w:pPr>
              <w:rPr>
                <w:rFonts w:ascii="Times New Roman" w:hAnsi="Times New Roman" w:cs="Times New Roman"/>
                <w:sz w:val="24"/>
                <w:szCs w:val="24"/>
              </w:rPr>
            </w:pPr>
            <w:proofErr w:type="spellStart"/>
            <w:r w:rsidRPr="00E37E0B">
              <w:rPr>
                <w:rFonts w:ascii="Times New Roman" w:hAnsi="Times New Roman" w:cs="Times New Roman"/>
                <w:sz w:val="24"/>
                <w:szCs w:val="24"/>
              </w:rPr>
              <w:t>Forereef</w:t>
            </w:r>
            <w:proofErr w:type="spellEnd"/>
          </w:p>
        </w:tc>
        <w:tc>
          <w:tcPr>
            <w:tcW w:w="850" w:type="dxa"/>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59</w:t>
            </w:r>
          </w:p>
        </w:tc>
      </w:tr>
      <w:tr w:rsidR="002A6530" w:rsidRPr="00E37E0B" w:rsidTr="007C71AD">
        <w:trPr>
          <w:trHeight w:val="319"/>
        </w:trPr>
        <w:tc>
          <w:tcPr>
            <w:tcW w:w="1958" w:type="dxa"/>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Fringing</w:t>
            </w:r>
          </w:p>
        </w:tc>
        <w:tc>
          <w:tcPr>
            <w:tcW w:w="850" w:type="dxa"/>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13</w:t>
            </w:r>
          </w:p>
        </w:tc>
      </w:tr>
      <w:tr w:rsidR="002A6530" w:rsidRPr="00E37E0B" w:rsidTr="007C71AD">
        <w:trPr>
          <w:trHeight w:val="319"/>
        </w:trPr>
        <w:tc>
          <w:tcPr>
            <w:tcW w:w="1958" w:type="dxa"/>
            <w:tcBorders>
              <w:bottom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Patch reef</w:t>
            </w:r>
          </w:p>
        </w:tc>
        <w:tc>
          <w:tcPr>
            <w:tcW w:w="850" w:type="dxa"/>
            <w:tcBorders>
              <w:bottom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26</w:t>
            </w:r>
          </w:p>
        </w:tc>
      </w:tr>
      <w:tr w:rsidR="002A6530" w:rsidRPr="00E37E0B" w:rsidTr="007C71AD">
        <w:trPr>
          <w:trHeight w:val="319"/>
        </w:trPr>
        <w:tc>
          <w:tcPr>
            <w:tcW w:w="1958" w:type="dxa"/>
            <w:tcBorders>
              <w:top w:val="single" w:sz="4" w:space="0" w:color="auto"/>
              <w:bottom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Total</w:t>
            </w:r>
          </w:p>
        </w:tc>
        <w:tc>
          <w:tcPr>
            <w:tcW w:w="850" w:type="dxa"/>
            <w:tcBorders>
              <w:top w:val="single" w:sz="4" w:space="0" w:color="auto"/>
              <w:bottom w:val="single" w:sz="4" w:space="0" w:color="auto"/>
            </w:tcBorders>
            <w:noWrap/>
            <w:hideMark/>
          </w:tcPr>
          <w:p w:rsidR="002A6530" w:rsidRPr="00E37E0B" w:rsidRDefault="002A6530" w:rsidP="007C71AD">
            <w:pPr>
              <w:rPr>
                <w:rFonts w:ascii="Times New Roman" w:hAnsi="Times New Roman" w:cs="Times New Roman"/>
                <w:sz w:val="24"/>
                <w:szCs w:val="24"/>
              </w:rPr>
            </w:pPr>
            <w:r w:rsidRPr="00E37E0B">
              <w:rPr>
                <w:rFonts w:ascii="Times New Roman" w:hAnsi="Times New Roman" w:cs="Times New Roman"/>
                <w:sz w:val="24"/>
                <w:szCs w:val="24"/>
              </w:rPr>
              <w:t>105</w:t>
            </w:r>
          </w:p>
        </w:tc>
      </w:tr>
    </w:tbl>
    <w:p w:rsidR="002A6530" w:rsidRDefault="002A6530" w:rsidP="002A6530">
      <w:pPr>
        <w:rPr>
          <w:rFonts w:ascii="Times New Roman" w:hAnsi="Times New Roman" w:cs="Times New Roman"/>
          <w:sz w:val="24"/>
          <w:szCs w:val="24"/>
        </w:rPr>
      </w:pPr>
    </w:p>
    <w:p w:rsidR="002A6530" w:rsidRPr="002A6530" w:rsidRDefault="002A6530" w:rsidP="002A6530">
      <w:pPr>
        <w:rPr>
          <w:rFonts w:ascii="Times New Roman" w:hAnsi="Times New Roman" w:cs="Times New Roman"/>
          <w:b/>
          <w:sz w:val="24"/>
          <w:szCs w:val="24"/>
        </w:rPr>
      </w:pPr>
      <w:proofErr w:type="gramStart"/>
      <w:r w:rsidRPr="002A6530">
        <w:rPr>
          <w:rFonts w:ascii="Times New Roman" w:hAnsi="Times New Roman" w:cs="Times New Roman"/>
          <w:b/>
          <w:sz w:val="24"/>
          <w:szCs w:val="24"/>
        </w:rPr>
        <w:t>Table 4.</w:t>
      </w:r>
      <w:proofErr w:type="gramEnd"/>
      <w:r w:rsidRPr="002A6530">
        <w:rPr>
          <w:rFonts w:ascii="Times New Roman" w:hAnsi="Times New Roman" w:cs="Times New Roman"/>
          <w:b/>
          <w:sz w:val="24"/>
          <w:szCs w:val="24"/>
        </w:rPr>
        <w:t xml:space="preserve"> Summary statistics for survey tracks.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420"/>
      </w:tblGrid>
      <w:tr w:rsidR="002A6530" w:rsidRPr="002A6530" w:rsidTr="007C71AD">
        <w:trPr>
          <w:trHeight w:val="300"/>
        </w:trPr>
        <w:tc>
          <w:tcPr>
            <w:tcW w:w="980" w:type="dxa"/>
            <w:tcBorders>
              <w:top w:val="single" w:sz="4" w:space="0" w:color="auto"/>
              <w:bottom w:val="single" w:sz="4" w:space="0" w:color="auto"/>
            </w:tcBorders>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Summary stats</w:t>
            </w:r>
          </w:p>
        </w:tc>
        <w:tc>
          <w:tcPr>
            <w:tcW w:w="1420" w:type="dxa"/>
            <w:tcBorders>
              <w:top w:val="single" w:sz="4" w:space="0" w:color="auto"/>
              <w:bottom w:val="single" w:sz="4" w:space="0" w:color="auto"/>
            </w:tcBorders>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Distance (m)</w:t>
            </w:r>
          </w:p>
        </w:tc>
      </w:tr>
      <w:tr w:rsidR="002A6530" w:rsidRPr="002A6530" w:rsidTr="007C71AD">
        <w:trPr>
          <w:trHeight w:val="300"/>
        </w:trPr>
        <w:tc>
          <w:tcPr>
            <w:tcW w:w="980" w:type="dxa"/>
            <w:tcBorders>
              <w:top w:val="single" w:sz="4" w:space="0" w:color="auto"/>
            </w:tcBorders>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mean</w:t>
            </w:r>
          </w:p>
        </w:tc>
        <w:tc>
          <w:tcPr>
            <w:tcW w:w="1420" w:type="dxa"/>
            <w:tcBorders>
              <w:top w:val="single" w:sz="4" w:space="0" w:color="auto"/>
            </w:tcBorders>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 xml:space="preserve">  659.34</w:t>
            </w:r>
          </w:p>
        </w:tc>
      </w:tr>
      <w:tr w:rsidR="002A6530" w:rsidRPr="002A6530" w:rsidTr="007C71AD">
        <w:trPr>
          <w:trHeight w:val="300"/>
        </w:trPr>
        <w:tc>
          <w:tcPr>
            <w:tcW w:w="980" w:type="dxa"/>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 xml:space="preserve">± </w:t>
            </w:r>
            <w:proofErr w:type="spellStart"/>
            <w:r w:rsidRPr="002A6530">
              <w:rPr>
                <w:rFonts w:ascii="Times New Roman" w:hAnsi="Times New Roman" w:cs="Times New Roman"/>
                <w:sz w:val="24"/>
                <w:szCs w:val="24"/>
              </w:rPr>
              <w:t>sd</w:t>
            </w:r>
            <w:proofErr w:type="spellEnd"/>
          </w:p>
        </w:tc>
        <w:tc>
          <w:tcPr>
            <w:tcW w:w="1420" w:type="dxa"/>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 xml:space="preserve">  149.08</w:t>
            </w:r>
          </w:p>
        </w:tc>
      </w:tr>
      <w:tr w:rsidR="002A6530" w:rsidRPr="002A6530" w:rsidTr="007C71AD">
        <w:trPr>
          <w:trHeight w:val="300"/>
        </w:trPr>
        <w:tc>
          <w:tcPr>
            <w:tcW w:w="980" w:type="dxa"/>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Max</w:t>
            </w:r>
          </w:p>
        </w:tc>
        <w:tc>
          <w:tcPr>
            <w:tcW w:w="1420" w:type="dxa"/>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1154.29</w:t>
            </w:r>
          </w:p>
        </w:tc>
      </w:tr>
      <w:tr w:rsidR="002A6530" w:rsidRPr="002A6530" w:rsidTr="007C71AD">
        <w:trPr>
          <w:trHeight w:val="300"/>
        </w:trPr>
        <w:tc>
          <w:tcPr>
            <w:tcW w:w="980" w:type="dxa"/>
            <w:tcBorders>
              <w:bottom w:val="single" w:sz="4" w:space="0" w:color="auto"/>
            </w:tcBorders>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min</w:t>
            </w:r>
          </w:p>
        </w:tc>
        <w:tc>
          <w:tcPr>
            <w:tcW w:w="1420" w:type="dxa"/>
            <w:tcBorders>
              <w:bottom w:val="single" w:sz="4" w:space="0" w:color="auto"/>
            </w:tcBorders>
            <w:noWrap/>
            <w:hideMark/>
          </w:tcPr>
          <w:p w:rsidR="002A6530" w:rsidRPr="002A6530" w:rsidRDefault="002A6530" w:rsidP="007C71AD">
            <w:pPr>
              <w:rPr>
                <w:rFonts w:ascii="Times New Roman" w:hAnsi="Times New Roman" w:cs="Times New Roman"/>
                <w:sz w:val="24"/>
                <w:szCs w:val="24"/>
              </w:rPr>
            </w:pPr>
            <w:r w:rsidRPr="002A6530">
              <w:rPr>
                <w:rFonts w:ascii="Times New Roman" w:hAnsi="Times New Roman" w:cs="Times New Roman"/>
                <w:sz w:val="24"/>
                <w:szCs w:val="24"/>
              </w:rPr>
              <w:t xml:space="preserve">  372.57</w:t>
            </w:r>
          </w:p>
        </w:tc>
      </w:tr>
    </w:tbl>
    <w:p w:rsidR="007C71AD" w:rsidRDefault="007C71AD" w:rsidP="002A6530">
      <w:pPr>
        <w:rPr>
          <w:rFonts w:ascii="Times New Roman" w:hAnsi="Times New Roman" w:cs="Times New Roman"/>
          <w:b/>
          <w:sz w:val="24"/>
          <w:szCs w:val="24"/>
        </w:rPr>
      </w:pPr>
    </w:p>
    <w:p w:rsidR="004B5B7D" w:rsidRPr="004B5B7D" w:rsidRDefault="004B5B7D" w:rsidP="002A6530">
      <w:pPr>
        <w:rPr>
          <w:rFonts w:ascii="Times New Roman" w:hAnsi="Times New Roman" w:cs="Times New Roman"/>
          <w:sz w:val="24"/>
          <w:szCs w:val="24"/>
        </w:rPr>
      </w:pPr>
      <w:r>
        <w:rPr>
          <w:rFonts w:ascii="Times New Roman" w:hAnsi="Times New Roman" w:cs="Times New Roman"/>
          <w:b/>
          <w:sz w:val="24"/>
          <w:szCs w:val="24"/>
        </w:rPr>
        <w:t xml:space="preserve">Densities of </w:t>
      </w:r>
      <w:proofErr w:type="spellStart"/>
      <w:r w:rsidRPr="004B5B7D">
        <w:rPr>
          <w:rFonts w:ascii="Times New Roman" w:hAnsi="Times New Roman" w:cs="Times New Roman"/>
          <w:b/>
          <w:i/>
          <w:sz w:val="24"/>
          <w:szCs w:val="24"/>
        </w:rPr>
        <w:t>kemedukl</w:t>
      </w:r>
      <w:proofErr w:type="spellEnd"/>
      <w:r w:rsidRPr="004B5B7D">
        <w:rPr>
          <w:rFonts w:ascii="Times New Roman" w:hAnsi="Times New Roman" w:cs="Times New Roman"/>
          <w:b/>
          <w:sz w:val="24"/>
          <w:szCs w:val="24"/>
        </w:rPr>
        <w:t xml:space="preserve"> and </w:t>
      </w:r>
      <w:proofErr w:type="spellStart"/>
      <w:r w:rsidRPr="004B5B7D">
        <w:rPr>
          <w:rFonts w:ascii="Times New Roman" w:hAnsi="Times New Roman" w:cs="Times New Roman"/>
          <w:b/>
          <w:i/>
          <w:sz w:val="24"/>
          <w:szCs w:val="24"/>
        </w:rPr>
        <w:t>maml</w:t>
      </w:r>
      <w:proofErr w:type="spellEnd"/>
      <w:r>
        <w:rPr>
          <w:rFonts w:ascii="Times New Roman" w:hAnsi="Times New Roman" w:cs="Times New Roman"/>
          <w:sz w:val="24"/>
          <w:szCs w:val="24"/>
        </w:rPr>
        <w:t xml:space="preserve">: The average number of </w:t>
      </w:r>
      <w:proofErr w:type="spellStart"/>
      <w:r>
        <w:rPr>
          <w:rFonts w:ascii="Times New Roman" w:hAnsi="Times New Roman" w:cs="Times New Roman"/>
          <w:sz w:val="24"/>
          <w:szCs w:val="24"/>
        </w:rPr>
        <w:t>kemedukl</w:t>
      </w:r>
      <w:proofErr w:type="spellEnd"/>
      <w:r>
        <w:rPr>
          <w:rFonts w:ascii="Times New Roman" w:hAnsi="Times New Roman" w:cs="Times New Roman"/>
          <w:sz w:val="24"/>
          <w:szCs w:val="24"/>
        </w:rPr>
        <w:t xml:space="preserve"> per transect was 4.5 (± 11.0). The average number of </w:t>
      </w:r>
      <w:proofErr w:type="spellStart"/>
      <w:r>
        <w:rPr>
          <w:rFonts w:ascii="Times New Roman" w:hAnsi="Times New Roman" w:cs="Times New Roman"/>
          <w:sz w:val="24"/>
          <w:szCs w:val="24"/>
        </w:rPr>
        <w:t>maml</w:t>
      </w:r>
      <w:proofErr w:type="spellEnd"/>
      <w:r>
        <w:rPr>
          <w:rFonts w:ascii="Times New Roman" w:hAnsi="Times New Roman" w:cs="Times New Roman"/>
          <w:sz w:val="24"/>
          <w:szCs w:val="24"/>
        </w:rPr>
        <w:t xml:space="preserve"> per transect was 1.5 (± 1.7). Densities of </w:t>
      </w:r>
      <w:proofErr w:type="spellStart"/>
      <w:r>
        <w:rPr>
          <w:rFonts w:ascii="Times New Roman" w:hAnsi="Times New Roman" w:cs="Times New Roman"/>
          <w:sz w:val="24"/>
          <w:szCs w:val="24"/>
        </w:rPr>
        <w:t>kemedukl</w:t>
      </w:r>
      <w:proofErr w:type="spellEnd"/>
      <w:r>
        <w:rPr>
          <w:rFonts w:ascii="Times New Roman" w:hAnsi="Times New Roman" w:cs="Times New Roman"/>
          <w:sz w:val="24"/>
          <w:szCs w:val="24"/>
        </w:rPr>
        <w:t xml:space="preserve"> were highest on the </w:t>
      </w:r>
      <w:proofErr w:type="spellStart"/>
      <w:r>
        <w:rPr>
          <w:rFonts w:ascii="Times New Roman" w:hAnsi="Times New Roman" w:cs="Times New Roman"/>
          <w:sz w:val="24"/>
          <w:szCs w:val="24"/>
        </w:rPr>
        <w:t>forereef</w:t>
      </w:r>
      <w:proofErr w:type="spellEnd"/>
      <w:r>
        <w:rPr>
          <w:rFonts w:ascii="Times New Roman" w:hAnsi="Times New Roman" w:cs="Times New Roman"/>
          <w:sz w:val="24"/>
          <w:szCs w:val="24"/>
        </w:rPr>
        <w:t xml:space="preserve"> and lowest in the </w:t>
      </w:r>
      <w:proofErr w:type="spellStart"/>
      <w:r>
        <w:rPr>
          <w:rFonts w:ascii="Times New Roman" w:hAnsi="Times New Roman" w:cs="Times New Roman"/>
          <w:sz w:val="24"/>
          <w:szCs w:val="24"/>
        </w:rPr>
        <w:t>backreef</w:t>
      </w:r>
      <w:proofErr w:type="spellEnd"/>
      <w:r>
        <w:rPr>
          <w:rFonts w:ascii="Times New Roman" w:hAnsi="Times New Roman" w:cs="Times New Roman"/>
          <w:sz w:val="24"/>
          <w:szCs w:val="24"/>
        </w:rPr>
        <w:t xml:space="preserve"> habitat (Table 5). Densities of </w:t>
      </w:r>
      <w:proofErr w:type="spellStart"/>
      <w:r>
        <w:rPr>
          <w:rFonts w:ascii="Times New Roman" w:hAnsi="Times New Roman" w:cs="Times New Roman"/>
          <w:sz w:val="24"/>
          <w:szCs w:val="24"/>
        </w:rPr>
        <w:t>maml</w:t>
      </w:r>
      <w:proofErr w:type="spellEnd"/>
      <w:r>
        <w:rPr>
          <w:rFonts w:ascii="Times New Roman" w:hAnsi="Times New Roman" w:cs="Times New Roman"/>
          <w:sz w:val="24"/>
          <w:szCs w:val="24"/>
        </w:rPr>
        <w:t xml:space="preserve"> were also highest on the </w:t>
      </w:r>
      <w:proofErr w:type="spellStart"/>
      <w:r>
        <w:rPr>
          <w:rFonts w:ascii="Times New Roman" w:hAnsi="Times New Roman" w:cs="Times New Roman"/>
          <w:sz w:val="24"/>
          <w:szCs w:val="24"/>
        </w:rPr>
        <w:t>forereef</w:t>
      </w:r>
      <w:proofErr w:type="spellEnd"/>
      <w:r>
        <w:rPr>
          <w:rFonts w:ascii="Times New Roman" w:hAnsi="Times New Roman" w:cs="Times New Roman"/>
          <w:sz w:val="24"/>
          <w:szCs w:val="24"/>
        </w:rPr>
        <w:t xml:space="preserve">, along with the fringing reef habitat; although overall densities did not differ substantially among habitat types. </w:t>
      </w:r>
    </w:p>
    <w:p w:rsidR="0067074A" w:rsidRPr="00DB6EC7" w:rsidRDefault="00BD21A1" w:rsidP="0067074A">
      <w:pPr>
        <w:rPr>
          <w:rFonts w:ascii="Times New Roman" w:hAnsi="Times New Roman" w:cs="Times New Roman"/>
          <w:sz w:val="24"/>
          <w:szCs w:val="24"/>
        </w:rPr>
      </w:pPr>
      <w:proofErr w:type="spellStart"/>
      <w:r>
        <w:rPr>
          <w:rFonts w:ascii="Times New Roman" w:hAnsi="Times New Roman" w:cs="Times New Roman"/>
          <w:sz w:val="24"/>
          <w:szCs w:val="24"/>
        </w:rPr>
        <w:t>Kemedukl</w:t>
      </w:r>
      <w:proofErr w:type="spellEnd"/>
      <w:r>
        <w:rPr>
          <w:rFonts w:ascii="Times New Roman" w:hAnsi="Times New Roman" w:cs="Times New Roman"/>
          <w:sz w:val="24"/>
          <w:szCs w:val="24"/>
        </w:rPr>
        <w:t xml:space="preserve"> were more common along the windward coast and to the north, while </w:t>
      </w:r>
      <w:proofErr w:type="spellStart"/>
      <w:r>
        <w:rPr>
          <w:rFonts w:ascii="Times New Roman" w:hAnsi="Times New Roman" w:cs="Times New Roman"/>
          <w:sz w:val="24"/>
          <w:szCs w:val="24"/>
        </w:rPr>
        <w:t>maml</w:t>
      </w:r>
      <w:proofErr w:type="spellEnd"/>
      <w:r>
        <w:rPr>
          <w:rFonts w:ascii="Times New Roman" w:hAnsi="Times New Roman" w:cs="Times New Roman"/>
          <w:sz w:val="24"/>
          <w:szCs w:val="24"/>
        </w:rPr>
        <w:t xml:space="preserve"> were more common in the middle and southern portions of Palau (Fig. 3). </w:t>
      </w:r>
      <w:r w:rsidR="0067074A" w:rsidRPr="00DB6EC7">
        <w:rPr>
          <w:rFonts w:ascii="Times New Roman" w:hAnsi="Times New Roman" w:cs="Times New Roman"/>
          <w:sz w:val="24"/>
          <w:szCs w:val="24"/>
        </w:rPr>
        <w:t xml:space="preserve">Most large </w:t>
      </w:r>
      <w:proofErr w:type="spellStart"/>
      <w:r w:rsidR="0067074A" w:rsidRPr="00DB6EC7">
        <w:rPr>
          <w:rFonts w:ascii="Times New Roman" w:hAnsi="Times New Roman" w:cs="Times New Roman"/>
          <w:sz w:val="24"/>
          <w:szCs w:val="24"/>
        </w:rPr>
        <w:t>Kemedukl</w:t>
      </w:r>
      <w:proofErr w:type="spellEnd"/>
      <w:r w:rsidR="0067074A" w:rsidRPr="00DB6EC7">
        <w:rPr>
          <w:rFonts w:ascii="Times New Roman" w:hAnsi="Times New Roman" w:cs="Times New Roman"/>
          <w:sz w:val="24"/>
          <w:szCs w:val="24"/>
        </w:rPr>
        <w:t xml:space="preserve"> were found on the </w:t>
      </w:r>
      <w:proofErr w:type="spellStart"/>
      <w:r w:rsidR="0067074A" w:rsidRPr="00DB6EC7">
        <w:rPr>
          <w:rFonts w:ascii="Times New Roman" w:hAnsi="Times New Roman" w:cs="Times New Roman"/>
          <w:sz w:val="24"/>
          <w:szCs w:val="24"/>
        </w:rPr>
        <w:t>forereef</w:t>
      </w:r>
      <w:proofErr w:type="spellEnd"/>
      <w:r w:rsidR="0067074A" w:rsidRPr="00DB6EC7">
        <w:rPr>
          <w:rFonts w:ascii="Times New Roman" w:hAnsi="Times New Roman" w:cs="Times New Roman"/>
          <w:sz w:val="24"/>
          <w:szCs w:val="24"/>
        </w:rPr>
        <w:t xml:space="preserve"> with juveniles and sub-adults more common in fringing and patch reef habitats</w:t>
      </w:r>
      <w:r w:rsidR="0067074A">
        <w:rPr>
          <w:rFonts w:ascii="Times New Roman" w:hAnsi="Times New Roman" w:cs="Times New Roman"/>
          <w:sz w:val="24"/>
          <w:szCs w:val="24"/>
        </w:rPr>
        <w:t xml:space="preserve"> (Table 6)</w:t>
      </w:r>
      <w:r w:rsidR="0067074A" w:rsidRPr="00DB6EC7">
        <w:rPr>
          <w:rFonts w:ascii="Times New Roman" w:hAnsi="Times New Roman" w:cs="Times New Roman"/>
          <w:sz w:val="24"/>
          <w:szCs w:val="24"/>
        </w:rPr>
        <w:t xml:space="preserve">. A wide size range of </w:t>
      </w:r>
      <w:proofErr w:type="spellStart"/>
      <w:r w:rsidR="0067074A" w:rsidRPr="00DB6EC7">
        <w:rPr>
          <w:rFonts w:ascii="Times New Roman" w:hAnsi="Times New Roman" w:cs="Times New Roman"/>
          <w:sz w:val="24"/>
          <w:szCs w:val="24"/>
        </w:rPr>
        <w:t>Maml</w:t>
      </w:r>
      <w:proofErr w:type="spellEnd"/>
      <w:r w:rsidR="0067074A" w:rsidRPr="00DB6EC7">
        <w:rPr>
          <w:rFonts w:ascii="Times New Roman" w:hAnsi="Times New Roman" w:cs="Times New Roman"/>
          <w:sz w:val="24"/>
          <w:szCs w:val="24"/>
        </w:rPr>
        <w:t xml:space="preserve"> </w:t>
      </w:r>
      <w:r w:rsidR="0067074A">
        <w:rPr>
          <w:rFonts w:ascii="Times New Roman" w:hAnsi="Times New Roman" w:cs="Times New Roman"/>
          <w:sz w:val="24"/>
          <w:szCs w:val="24"/>
        </w:rPr>
        <w:t>was</w:t>
      </w:r>
      <w:r w:rsidR="0067074A" w:rsidRPr="00DB6EC7">
        <w:rPr>
          <w:rFonts w:ascii="Times New Roman" w:hAnsi="Times New Roman" w:cs="Times New Roman"/>
          <w:sz w:val="24"/>
          <w:szCs w:val="24"/>
        </w:rPr>
        <w:t xml:space="preserve"> distributed within the </w:t>
      </w:r>
      <w:proofErr w:type="spellStart"/>
      <w:r w:rsidR="0067074A" w:rsidRPr="00DB6EC7">
        <w:rPr>
          <w:rFonts w:ascii="Times New Roman" w:hAnsi="Times New Roman" w:cs="Times New Roman"/>
          <w:sz w:val="24"/>
          <w:szCs w:val="24"/>
        </w:rPr>
        <w:t>forereef</w:t>
      </w:r>
      <w:proofErr w:type="spellEnd"/>
      <w:r w:rsidR="0067074A" w:rsidRPr="00DB6EC7">
        <w:rPr>
          <w:rFonts w:ascii="Times New Roman" w:hAnsi="Times New Roman" w:cs="Times New Roman"/>
          <w:sz w:val="24"/>
          <w:szCs w:val="24"/>
        </w:rPr>
        <w:t xml:space="preserve"> habitat and juveniles and sub-adults were found in all habitat types. </w:t>
      </w:r>
    </w:p>
    <w:p w:rsidR="00812073" w:rsidRDefault="0081207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mphead_humphead_sampling.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12073" w:rsidRDefault="00812073">
      <w:pPr>
        <w:rPr>
          <w:rFonts w:ascii="Times New Roman" w:hAnsi="Times New Roman" w:cs="Times New Roman"/>
          <w:b/>
          <w:sz w:val="24"/>
          <w:szCs w:val="24"/>
        </w:rPr>
      </w:pPr>
      <w:proofErr w:type="gramStart"/>
      <w:r w:rsidRPr="002A6530">
        <w:rPr>
          <w:rFonts w:ascii="Times New Roman" w:hAnsi="Times New Roman" w:cs="Times New Roman"/>
          <w:b/>
          <w:sz w:val="24"/>
          <w:szCs w:val="24"/>
        </w:rPr>
        <w:t xml:space="preserve">Figure </w:t>
      </w:r>
      <w:r w:rsidR="002A6530" w:rsidRPr="002A6530">
        <w:rPr>
          <w:rFonts w:ascii="Times New Roman" w:hAnsi="Times New Roman" w:cs="Times New Roman"/>
          <w:b/>
          <w:sz w:val="24"/>
          <w:szCs w:val="24"/>
        </w:rPr>
        <w:t>2</w:t>
      </w:r>
      <w:r w:rsidRPr="002A6530">
        <w:rPr>
          <w:rFonts w:ascii="Times New Roman" w:hAnsi="Times New Roman" w:cs="Times New Roman"/>
          <w:b/>
          <w:sz w:val="24"/>
          <w:szCs w:val="24"/>
        </w:rPr>
        <w:t>.</w:t>
      </w:r>
      <w:proofErr w:type="gramEnd"/>
      <w:r w:rsidRPr="002A6530">
        <w:rPr>
          <w:rFonts w:ascii="Times New Roman" w:hAnsi="Times New Roman" w:cs="Times New Roman"/>
          <w:b/>
          <w:sz w:val="24"/>
          <w:szCs w:val="24"/>
        </w:rPr>
        <w:t xml:space="preserve"> </w:t>
      </w:r>
      <w:proofErr w:type="gramStart"/>
      <w:r w:rsidRPr="002A6530">
        <w:rPr>
          <w:rFonts w:ascii="Times New Roman" w:hAnsi="Times New Roman" w:cs="Times New Roman"/>
          <w:b/>
          <w:sz w:val="24"/>
          <w:szCs w:val="24"/>
        </w:rPr>
        <w:t>Sampling locations by habitat type around Palau.</w:t>
      </w:r>
      <w:proofErr w:type="gramEnd"/>
    </w:p>
    <w:p w:rsidR="00BD21A1" w:rsidRDefault="00BD21A1" w:rsidP="004B5B7D">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929356" cy="379095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eduk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9356" cy="3790950"/>
                    </a:xfrm>
                    <a:prstGeom prst="rect">
                      <a:avLst/>
                    </a:prstGeom>
                  </pic:spPr>
                </pic:pic>
              </a:graphicData>
            </a:graphic>
          </wp:inline>
        </w:drawing>
      </w:r>
      <w:r>
        <w:rPr>
          <w:rFonts w:ascii="Times New Roman" w:hAnsi="Times New Roman" w:cs="Times New Roman"/>
          <w:b/>
          <w:noProof/>
          <w:sz w:val="24"/>
          <w:szCs w:val="24"/>
        </w:rPr>
        <w:drawing>
          <wp:inline distT="0" distB="0" distL="0" distR="0">
            <wp:extent cx="2929356" cy="379095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2998" cy="3795663"/>
                    </a:xfrm>
                    <a:prstGeom prst="rect">
                      <a:avLst/>
                    </a:prstGeom>
                  </pic:spPr>
                </pic:pic>
              </a:graphicData>
            </a:graphic>
          </wp:inline>
        </w:drawing>
      </w:r>
    </w:p>
    <w:p w:rsidR="00BD21A1" w:rsidRDefault="00BD21A1" w:rsidP="004B5B7D">
      <w:pPr>
        <w:rPr>
          <w:rFonts w:ascii="Times New Roman" w:hAnsi="Times New Roman" w:cs="Times New Roman"/>
          <w:b/>
          <w:sz w:val="24"/>
          <w:szCs w:val="24"/>
        </w:rPr>
      </w:pPr>
      <w:proofErr w:type="gramStart"/>
      <w:r>
        <w:rPr>
          <w:rFonts w:ascii="Times New Roman" w:hAnsi="Times New Roman" w:cs="Times New Roman"/>
          <w:b/>
          <w:sz w:val="24"/>
          <w:szCs w:val="24"/>
        </w:rPr>
        <w:t>Figure 3.</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Numbers of </w:t>
      </w:r>
      <w:proofErr w:type="spellStart"/>
      <w:r>
        <w:rPr>
          <w:rFonts w:ascii="Times New Roman" w:hAnsi="Times New Roman" w:cs="Times New Roman"/>
          <w:b/>
          <w:sz w:val="24"/>
          <w:szCs w:val="24"/>
        </w:rPr>
        <w:t>kemedukl</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maml</w:t>
      </w:r>
      <w:proofErr w:type="spellEnd"/>
      <w:r>
        <w:rPr>
          <w:rFonts w:ascii="Times New Roman" w:hAnsi="Times New Roman" w:cs="Times New Roman"/>
          <w:b/>
          <w:sz w:val="24"/>
          <w:szCs w:val="24"/>
        </w:rPr>
        <w:t xml:space="preserve"> around Palau.</w:t>
      </w:r>
      <w:proofErr w:type="gramEnd"/>
    </w:p>
    <w:p w:rsidR="00BD21A1" w:rsidRDefault="00BD21A1" w:rsidP="004B5B7D">
      <w:pPr>
        <w:rPr>
          <w:rFonts w:ascii="Times New Roman" w:hAnsi="Times New Roman" w:cs="Times New Roman"/>
          <w:b/>
          <w:sz w:val="24"/>
          <w:szCs w:val="24"/>
        </w:rPr>
      </w:pPr>
    </w:p>
    <w:p w:rsidR="004B5B7D" w:rsidRPr="004B5B7D" w:rsidRDefault="004B5B7D" w:rsidP="004B5B7D">
      <w:pPr>
        <w:rPr>
          <w:rFonts w:ascii="Times New Roman" w:hAnsi="Times New Roman" w:cs="Times New Roman"/>
          <w:b/>
          <w:sz w:val="24"/>
          <w:szCs w:val="24"/>
        </w:rPr>
      </w:pPr>
      <w:proofErr w:type="gramStart"/>
      <w:r w:rsidRPr="004B5B7D">
        <w:rPr>
          <w:rFonts w:ascii="Times New Roman" w:hAnsi="Times New Roman" w:cs="Times New Roman"/>
          <w:b/>
          <w:sz w:val="24"/>
          <w:szCs w:val="24"/>
        </w:rPr>
        <w:t>Table 5.</w:t>
      </w:r>
      <w:proofErr w:type="gramEnd"/>
      <w:r w:rsidRPr="004B5B7D">
        <w:rPr>
          <w:rFonts w:ascii="Times New Roman" w:hAnsi="Times New Roman" w:cs="Times New Roman"/>
          <w:b/>
          <w:sz w:val="24"/>
          <w:szCs w:val="24"/>
        </w:rPr>
        <w:t xml:space="preserve"> </w:t>
      </w:r>
      <w:proofErr w:type="gramStart"/>
      <w:r w:rsidRPr="004B5B7D">
        <w:rPr>
          <w:rFonts w:ascii="Times New Roman" w:hAnsi="Times New Roman" w:cs="Times New Roman"/>
          <w:b/>
          <w:sz w:val="24"/>
          <w:szCs w:val="24"/>
        </w:rPr>
        <w:t xml:space="preserve">Average number (standard deviation – SD) of </w:t>
      </w:r>
      <w:proofErr w:type="spellStart"/>
      <w:r w:rsidRPr="004B5B7D">
        <w:rPr>
          <w:rFonts w:ascii="Times New Roman" w:hAnsi="Times New Roman" w:cs="Times New Roman"/>
          <w:b/>
          <w:i/>
          <w:sz w:val="24"/>
          <w:szCs w:val="24"/>
        </w:rPr>
        <w:t>kemedukl</w:t>
      </w:r>
      <w:proofErr w:type="spellEnd"/>
      <w:r w:rsidRPr="004B5B7D">
        <w:rPr>
          <w:rFonts w:ascii="Times New Roman" w:hAnsi="Times New Roman" w:cs="Times New Roman"/>
          <w:b/>
          <w:sz w:val="24"/>
          <w:szCs w:val="24"/>
        </w:rPr>
        <w:t xml:space="preserve"> and </w:t>
      </w:r>
      <w:proofErr w:type="spellStart"/>
      <w:r w:rsidRPr="004B5B7D">
        <w:rPr>
          <w:rFonts w:ascii="Times New Roman" w:hAnsi="Times New Roman" w:cs="Times New Roman"/>
          <w:b/>
          <w:i/>
          <w:sz w:val="24"/>
          <w:szCs w:val="24"/>
        </w:rPr>
        <w:t>maml</w:t>
      </w:r>
      <w:proofErr w:type="spellEnd"/>
      <w:r w:rsidRPr="004B5B7D">
        <w:rPr>
          <w:rFonts w:ascii="Times New Roman" w:hAnsi="Times New Roman" w:cs="Times New Roman"/>
          <w:b/>
          <w:sz w:val="24"/>
          <w:szCs w:val="24"/>
        </w:rPr>
        <w:t xml:space="preserve"> per survey by habitat type.</w:t>
      </w:r>
      <w:proofErr w:type="gramEnd"/>
      <w:r w:rsidRPr="004B5B7D">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323"/>
        <w:gridCol w:w="855"/>
        <w:gridCol w:w="810"/>
        <w:gridCol w:w="830"/>
        <w:gridCol w:w="720"/>
      </w:tblGrid>
      <w:tr w:rsidR="004B5B7D" w:rsidRPr="004B5B7D" w:rsidTr="006C2D33">
        <w:trPr>
          <w:trHeight w:val="300"/>
        </w:trPr>
        <w:tc>
          <w:tcPr>
            <w:tcW w:w="1323" w:type="dxa"/>
            <w:noWrap/>
          </w:tcPr>
          <w:p w:rsidR="004B5B7D" w:rsidRPr="004B5B7D" w:rsidRDefault="004B5B7D" w:rsidP="004B5B7D">
            <w:pPr>
              <w:spacing w:after="200" w:line="276" w:lineRule="auto"/>
              <w:rPr>
                <w:rFonts w:ascii="Times New Roman" w:hAnsi="Times New Roman" w:cs="Times New Roman"/>
                <w:b/>
                <w:sz w:val="24"/>
                <w:szCs w:val="24"/>
              </w:rPr>
            </w:pPr>
          </w:p>
        </w:tc>
        <w:tc>
          <w:tcPr>
            <w:tcW w:w="1665" w:type="dxa"/>
            <w:gridSpan w:val="2"/>
            <w:noWrap/>
          </w:tcPr>
          <w:p w:rsidR="004B5B7D" w:rsidRPr="004B5B7D" w:rsidRDefault="004B5B7D" w:rsidP="004B5B7D">
            <w:pPr>
              <w:spacing w:after="200" w:line="276" w:lineRule="auto"/>
              <w:rPr>
                <w:rFonts w:ascii="Times New Roman" w:hAnsi="Times New Roman" w:cs="Times New Roman"/>
                <w:b/>
                <w:sz w:val="24"/>
                <w:szCs w:val="24"/>
              </w:rPr>
            </w:pPr>
            <w:proofErr w:type="spellStart"/>
            <w:r w:rsidRPr="004B5B7D">
              <w:rPr>
                <w:rFonts w:ascii="Times New Roman" w:hAnsi="Times New Roman" w:cs="Times New Roman"/>
                <w:b/>
                <w:i/>
                <w:sz w:val="24"/>
                <w:szCs w:val="24"/>
              </w:rPr>
              <w:t>kemedukl</w:t>
            </w:r>
            <w:proofErr w:type="spellEnd"/>
          </w:p>
        </w:tc>
        <w:tc>
          <w:tcPr>
            <w:tcW w:w="1550" w:type="dxa"/>
            <w:gridSpan w:val="2"/>
            <w:noWrap/>
          </w:tcPr>
          <w:p w:rsidR="004B5B7D" w:rsidRPr="004B5B7D" w:rsidRDefault="004B5B7D" w:rsidP="004B5B7D">
            <w:pPr>
              <w:spacing w:after="200" w:line="276" w:lineRule="auto"/>
              <w:rPr>
                <w:rFonts w:ascii="Times New Roman" w:hAnsi="Times New Roman" w:cs="Times New Roman"/>
                <w:b/>
                <w:i/>
                <w:sz w:val="24"/>
                <w:szCs w:val="24"/>
              </w:rPr>
            </w:pPr>
            <w:proofErr w:type="spellStart"/>
            <w:r w:rsidRPr="004B5B7D">
              <w:rPr>
                <w:rFonts w:ascii="Times New Roman" w:hAnsi="Times New Roman" w:cs="Times New Roman"/>
                <w:b/>
                <w:i/>
                <w:sz w:val="24"/>
                <w:szCs w:val="24"/>
              </w:rPr>
              <w:t>Maml</w:t>
            </w:r>
            <w:proofErr w:type="spellEnd"/>
          </w:p>
        </w:tc>
      </w:tr>
      <w:tr w:rsidR="004B5B7D" w:rsidRPr="004B5B7D" w:rsidTr="004B5B7D">
        <w:trPr>
          <w:trHeight w:val="251"/>
        </w:trPr>
        <w:tc>
          <w:tcPr>
            <w:tcW w:w="1323" w:type="dxa"/>
            <w:noWrap/>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Habitat</w:t>
            </w:r>
          </w:p>
        </w:tc>
        <w:tc>
          <w:tcPr>
            <w:tcW w:w="855" w:type="dxa"/>
            <w:noWrap/>
            <w:hideMark/>
          </w:tcPr>
          <w:p w:rsidR="004B5B7D" w:rsidRPr="004B5B7D" w:rsidRDefault="004B5B7D" w:rsidP="004B5B7D">
            <w:pPr>
              <w:spacing w:after="200" w:line="276" w:lineRule="auto"/>
              <w:rPr>
                <w:rFonts w:ascii="Times New Roman" w:hAnsi="Times New Roman" w:cs="Times New Roman"/>
                <w:b/>
                <w:sz w:val="24"/>
                <w:szCs w:val="24"/>
              </w:rPr>
            </w:pPr>
            <w:proofErr w:type="spellStart"/>
            <w:r w:rsidRPr="004B5B7D">
              <w:rPr>
                <w:rFonts w:ascii="Times New Roman" w:hAnsi="Times New Roman" w:cs="Times New Roman"/>
                <w:b/>
                <w:sz w:val="24"/>
                <w:szCs w:val="24"/>
              </w:rPr>
              <w:t>Avg</w:t>
            </w:r>
            <w:proofErr w:type="spellEnd"/>
          </w:p>
        </w:tc>
        <w:tc>
          <w:tcPr>
            <w:tcW w:w="810" w:type="dxa"/>
            <w:noWrap/>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SD</w:t>
            </w:r>
          </w:p>
        </w:tc>
        <w:tc>
          <w:tcPr>
            <w:tcW w:w="830" w:type="dxa"/>
            <w:noWrap/>
            <w:hideMark/>
          </w:tcPr>
          <w:p w:rsidR="004B5B7D" w:rsidRPr="004B5B7D" w:rsidRDefault="004B5B7D" w:rsidP="004B5B7D">
            <w:pPr>
              <w:spacing w:after="200" w:line="276" w:lineRule="auto"/>
              <w:rPr>
                <w:rFonts w:ascii="Times New Roman" w:hAnsi="Times New Roman" w:cs="Times New Roman"/>
                <w:b/>
                <w:sz w:val="24"/>
                <w:szCs w:val="24"/>
              </w:rPr>
            </w:pPr>
            <w:proofErr w:type="spellStart"/>
            <w:r w:rsidRPr="004B5B7D">
              <w:rPr>
                <w:rFonts w:ascii="Times New Roman" w:hAnsi="Times New Roman" w:cs="Times New Roman"/>
                <w:b/>
                <w:sz w:val="24"/>
                <w:szCs w:val="24"/>
              </w:rPr>
              <w:t>Avg</w:t>
            </w:r>
            <w:proofErr w:type="spellEnd"/>
          </w:p>
        </w:tc>
        <w:tc>
          <w:tcPr>
            <w:tcW w:w="720" w:type="dxa"/>
            <w:noWrap/>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SD</w:t>
            </w:r>
          </w:p>
        </w:tc>
      </w:tr>
      <w:tr w:rsidR="004B5B7D" w:rsidRPr="004B5B7D" w:rsidTr="004B5B7D">
        <w:trPr>
          <w:trHeight w:val="260"/>
        </w:trPr>
        <w:tc>
          <w:tcPr>
            <w:tcW w:w="1323" w:type="dxa"/>
            <w:hideMark/>
          </w:tcPr>
          <w:p w:rsidR="004B5B7D" w:rsidRPr="004B5B7D" w:rsidRDefault="004B5B7D" w:rsidP="004B5B7D">
            <w:pPr>
              <w:spacing w:after="200" w:line="276" w:lineRule="auto"/>
              <w:rPr>
                <w:rFonts w:ascii="Times New Roman" w:hAnsi="Times New Roman" w:cs="Times New Roman"/>
                <w:b/>
                <w:sz w:val="24"/>
                <w:szCs w:val="24"/>
              </w:rPr>
            </w:pPr>
            <w:proofErr w:type="spellStart"/>
            <w:r w:rsidRPr="004B5B7D">
              <w:rPr>
                <w:rFonts w:ascii="Times New Roman" w:hAnsi="Times New Roman" w:cs="Times New Roman"/>
                <w:b/>
                <w:sz w:val="24"/>
                <w:szCs w:val="24"/>
              </w:rPr>
              <w:t>Backreef</w:t>
            </w:r>
            <w:proofErr w:type="spellEnd"/>
          </w:p>
        </w:tc>
        <w:tc>
          <w:tcPr>
            <w:tcW w:w="855"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0.57</w:t>
            </w:r>
          </w:p>
        </w:tc>
        <w:tc>
          <w:tcPr>
            <w:tcW w:w="81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1.13</w:t>
            </w:r>
          </w:p>
        </w:tc>
        <w:tc>
          <w:tcPr>
            <w:tcW w:w="83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1.00</w:t>
            </w:r>
          </w:p>
        </w:tc>
        <w:tc>
          <w:tcPr>
            <w:tcW w:w="72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1.15</w:t>
            </w:r>
          </w:p>
        </w:tc>
      </w:tr>
      <w:tr w:rsidR="004B5B7D" w:rsidRPr="004B5B7D" w:rsidTr="006C2D33">
        <w:trPr>
          <w:trHeight w:val="300"/>
        </w:trPr>
        <w:tc>
          <w:tcPr>
            <w:tcW w:w="1323" w:type="dxa"/>
            <w:hideMark/>
          </w:tcPr>
          <w:p w:rsidR="004B5B7D" w:rsidRPr="004B5B7D" w:rsidRDefault="004B5B7D" w:rsidP="004B5B7D">
            <w:pPr>
              <w:spacing w:after="200" w:line="276" w:lineRule="auto"/>
              <w:rPr>
                <w:rFonts w:ascii="Times New Roman" w:hAnsi="Times New Roman" w:cs="Times New Roman"/>
                <w:b/>
                <w:sz w:val="24"/>
                <w:szCs w:val="24"/>
              </w:rPr>
            </w:pPr>
            <w:proofErr w:type="spellStart"/>
            <w:r w:rsidRPr="004B5B7D">
              <w:rPr>
                <w:rFonts w:ascii="Times New Roman" w:hAnsi="Times New Roman" w:cs="Times New Roman"/>
                <w:b/>
                <w:sz w:val="24"/>
                <w:szCs w:val="24"/>
              </w:rPr>
              <w:t>Forereef</w:t>
            </w:r>
            <w:proofErr w:type="spellEnd"/>
          </w:p>
        </w:tc>
        <w:tc>
          <w:tcPr>
            <w:tcW w:w="855"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6.25</w:t>
            </w:r>
          </w:p>
        </w:tc>
        <w:tc>
          <w:tcPr>
            <w:tcW w:w="81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14.30</w:t>
            </w:r>
          </w:p>
        </w:tc>
        <w:tc>
          <w:tcPr>
            <w:tcW w:w="83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1.63</w:t>
            </w:r>
          </w:p>
        </w:tc>
        <w:tc>
          <w:tcPr>
            <w:tcW w:w="72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1.81</w:t>
            </w:r>
          </w:p>
        </w:tc>
      </w:tr>
      <w:tr w:rsidR="004B5B7D" w:rsidRPr="004B5B7D" w:rsidTr="006C2D33">
        <w:trPr>
          <w:trHeight w:val="300"/>
        </w:trPr>
        <w:tc>
          <w:tcPr>
            <w:tcW w:w="1323"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Fringing</w:t>
            </w:r>
          </w:p>
        </w:tc>
        <w:tc>
          <w:tcPr>
            <w:tcW w:w="855"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2.15</w:t>
            </w:r>
          </w:p>
        </w:tc>
        <w:tc>
          <w:tcPr>
            <w:tcW w:w="81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2.76</w:t>
            </w:r>
          </w:p>
        </w:tc>
        <w:tc>
          <w:tcPr>
            <w:tcW w:w="83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1.46</w:t>
            </w:r>
          </w:p>
        </w:tc>
        <w:tc>
          <w:tcPr>
            <w:tcW w:w="72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1.71</w:t>
            </w:r>
          </w:p>
        </w:tc>
      </w:tr>
      <w:tr w:rsidR="004B5B7D" w:rsidRPr="004B5B7D" w:rsidTr="006C2D33">
        <w:trPr>
          <w:trHeight w:val="300"/>
        </w:trPr>
        <w:tc>
          <w:tcPr>
            <w:tcW w:w="1323"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Patch reef</w:t>
            </w:r>
          </w:p>
        </w:tc>
        <w:tc>
          <w:tcPr>
            <w:tcW w:w="855"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2.96</w:t>
            </w:r>
          </w:p>
        </w:tc>
        <w:tc>
          <w:tcPr>
            <w:tcW w:w="81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3.22</w:t>
            </w:r>
          </w:p>
        </w:tc>
        <w:tc>
          <w:tcPr>
            <w:tcW w:w="83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1.19</w:t>
            </w:r>
          </w:p>
        </w:tc>
        <w:tc>
          <w:tcPr>
            <w:tcW w:w="720" w:type="dxa"/>
            <w:hideMark/>
          </w:tcPr>
          <w:p w:rsidR="004B5B7D" w:rsidRPr="004B5B7D" w:rsidRDefault="004B5B7D" w:rsidP="004B5B7D">
            <w:pPr>
              <w:spacing w:after="200" w:line="276" w:lineRule="auto"/>
              <w:rPr>
                <w:rFonts w:ascii="Times New Roman" w:hAnsi="Times New Roman" w:cs="Times New Roman"/>
                <w:b/>
                <w:sz w:val="24"/>
                <w:szCs w:val="24"/>
              </w:rPr>
            </w:pPr>
            <w:r w:rsidRPr="004B5B7D">
              <w:rPr>
                <w:rFonts w:ascii="Times New Roman" w:hAnsi="Times New Roman" w:cs="Times New Roman"/>
                <w:b/>
                <w:sz w:val="24"/>
                <w:szCs w:val="24"/>
              </w:rPr>
              <w:t>1.77</w:t>
            </w:r>
          </w:p>
        </w:tc>
      </w:tr>
    </w:tbl>
    <w:p w:rsidR="004B5B7D" w:rsidRDefault="004B5B7D" w:rsidP="004B5B7D">
      <w:pPr>
        <w:rPr>
          <w:rFonts w:ascii="Times New Roman" w:hAnsi="Times New Roman" w:cs="Times New Roman"/>
          <w:b/>
          <w:sz w:val="24"/>
          <w:szCs w:val="24"/>
        </w:rPr>
      </w:pPr>
    </w:p>
    <w:p w:rsidR="00BD21A1" w:rsidRDefault="00BD21A1" w:rsidP="004B5B7D">
      <w:pPr>
        <w:rPr>
          <w:rFonts w:ascii="Times New Roman" w:hAnsi="Times New Roman" w:cs="Times New Roman"/>
          <w:b/>
          <w:sz w:val="24"/>
          <w:szCs w:val="24"/>
        </w:rPr>
      </w:pPr>
    </w:p>
    <w:p w:rsidR="00BD21A1" w:rsidRDefault="00BD21A1" w:rsidP="004B5B7D">
      <w:pPr>
        <w:rPr>
          <w:rFonts w:ascii="Times New Roman" w:hAnsi="Times New Roman" w:cs="Times New Roman"/>
          <w:b/>
          <w:sz w:val="24"/>
          <w:szCs w:val="24"/>
        </w:rPr>
      </w:pPr>
    </w:p>
    <w:p w:rsidR="00DB6EC7" w:rsidRDefault="00DB6EC7" w:rsidP="004B5B7D">
      <w:pPr>
        <w:rPr>
          <w:rFonts w:ascii="Times New Roman" w:hAnsi="Times New Roman" w:cs="Times New Roman"/>
          <w:b/>
          <w:sz w:val="24"/>
          <w:szCs w:val="24"/>
        </w:rPr>
      </w:pPr>
      <w:proofErr w:type="gramStart"/>
      <w:r>
        <w:rPr>
          <w:rFonts w:ascii="Times New Roman" w:hAnsi="Times New Roman" w:cs="Times New Roman"/>
          <w:b/>
          <w:sz w:val="24"/>
          <w:szCs w:val="24"/>
        </w:rPr>
        <w:lastRenderedPageBreak/>
        <w:t>Table 6.</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Number of </w:t>
      </w:r>
      <w:proofErr w:type="spellStart"/>
      <w:r w:rsidRPr="00DB6EC7">
        <w:rPr>
          <w:rFonts w:ascii="Times New Roman" w:hAnsi="Times New Roman" w:cs="Times New Roman"/>
          <w:b/>
          <w:i/>
          <w:sz w:val="24"/>
          <w:szCs w:val="24"/>
        </w:rPr>
        <w:t>kemedukl</w:t>
      </w:r>
      <w:proofErr w:type="spellEnd"/>
      <w:r>
        <w:rPr>
          <w:rFonts w:ascii="Times New Roman" w:hAnsi="Times New Roman" w:cs="Times New Roman"/>
          <w:b/>
          <w:sz w:val="24"/>
          <w:szCs w:val="24"/>
        </w:rPr>
        <w:t xml:space="preserve"> and </w:t>
      </w:r>
      <w:proofErr w:type="spellStart"/>
      <w:r w:rsidRPr="00DB6EC7">
        <w:rPr>
          <w:rFonts w:ascii="Times New Roman" w:hAnsi="Times New Roman" w:cs="Times New Roman"/>
          <w:b/>
          <w:i/>
          <w:sz w:val="24"/>
          <w:szCs w:val="24"/>
        </w:rPr>
        <w:t>maml</w:t>
      </w:r>
      <w:proofErr w:type="spellEnd"/>
      <w:r>
        <w:rPr>
          <w:rFonts w:ascii="Times New Roman" w:hAnsi="Times New Roman" w:cs="Times New Roman"/>
          <w:b/>
          <w:sz w:val="24"/>
          <w:szCs w:val="24"/>
        </w:rPr>
        <w:t xml:space="preserve"> by habitat type.</w:t>
      </w:r>
      <w:proofErr w:type="gramEnd"/>
      <w:r>
        <w:rPr>
          <w:rFonts w:ascii="Times New Roman" w:hAnsi="Times New Roman" w:cs="Times New Roman"/>
          <w:b/>
          <w:sz w:val="24"/>
          <w:szCs w:val="24"/>
        </w:rPr>
        <w:t xml:space="preserve"> </w:t>
      </w:r>
    </w:p>
    <w:tbl>
      <w:tblPr>
        <w:tblStyle w:val="TableGrid"/>
        <w:tblW w:w="8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44"/>
        <w:gridCol w:w="736"/>
        <w:gridCol w:w="1043"/>
        <w:gridCol w:w="750"/>
        <w:gridCol w:w="723"/>
        <w:gridCol w:w="790"/>
        <w:gridCol w:w="736"/>
        <w:gridCol w:w="1043"/>
        <w:gridCol w:w="750"/>
        <w:gridCol w:w="735"/>
      </w:tblGrid>
      <w:tr w:rsidR="00DB6EC7" w:rsidRPr="00DB6EC7" w:rsidTr="00DB6EC7">
        <w:trPr>
          <w:trHeight w:val="300"/>
        </w:trPr>
        <w:tc>
          <w:tcPr>
            <w:tcW w:w="804" w:type="dxa"/>
            <w:tcBorders>
              <w:top w:val="single" w:sz="4" w:space="0" w:color="auto"/>
              <w:bottom w:val="single" w:sz="4" w:space="0" w:color="auto"/>
            </w:tcBorders>
            <w:noWrap/>
          </w:tcPr>
          <w:p w:rsidR="00DB6EC7" w:rsidRPr="00DB6EC7" w:rsidRDefault="00DB6EC7">
            <w:pPr>
              <w:rPr>
                <w:rFonts w:ascii="Times New Roman" w:hAnsi="Times New Roman" w:cs="Times New Roman"/>
                <w:sz w:val="24"/>
                <w:szCs w:val="24"/>
              </w:rPr>
            </w:pPr>
          </w:p>
        </w:tc>
        <w:tc>
          <w:tcPr>
            <w:tcW w:w="3781" w:type="dxa"/>
            <w:gridSpan w:val="5"/>
            <w:tcBorders>
              <w:top w:val="single" w:sz="4" w:space="0" w:color="auto"/>
              <w:bottom w:val="single" w:sz="4" w:space="0" w:color="auto"/>
            </w:tcBorders>
            <w:noWrap/>
          </w:tcPr>
          <w:p w:rsidR="00DB6EC7" w:rsidRPr="00DB6EC7" w:rsidRDefault="00DB6EC7" w:rsidP="00DB6EC7">
            <w:pPr>
              <w:jc w:val="center"/>
              <w:rPr>
                <w:rFonts w:ascii="Times New Roman" w:hAnsi="Times New Roman" w:cs="Times New Roman"/>
                <w:sz w:val="24"/>
                <w:szCs w:val="24"/>
              </w:rPr>
            </w:pPr>
            <w:proofErr w:type="spellStart"/>
            <w:r>
              <w:rPr>
                <w:rFonts w:ascii="Times New Roman" w:hAnsi="Times New Roman" w:cs="Times New Roman"/>
                <w:sz w:val="24"/>
                <w:szCs w:val="24"/>
              </w:rPr>
              <w:t>Kemedukl</w:t>
            </w:r>
            <w:proofErr w:type="spellEnd"/>
          </w:p>
        </w:tc>
        <w:tc>
          <w:tcPr>
            <w:tcW w:w="3827" w:type="dxa"/>
            <w:gridSpan w:val="5"/>
            <w:tcBorders>
              <w:top w:val="single" w:sz="4" w:space="0" w:color="auto"/>
              <w:bottom w:val="single" w:sz="4" w:space="0" w:color="auto"/>
            </w:tcBorders>
            <w:noWrap/>
          </w:tcPr>
          <w:p w:rsidR="00DB6EC7" w:rsidRPr="00DB6EC7" w:rsidRDefault="00DB6EC7" w:rsidP="00DB6EC7">
            <w:pPr>
              <w:jc w:val="center"/>
              <w:rPr>
                <w:rFonts w:ascii="Times New Roman" w:hAnsi="Times New Roman" w:cs="Times New Roman"/>
                <w:sz w:val="24"/>
                <w:szCs w:val="24"/>
              </w:rPr>
            </w:pPr>
            <w:proofErr w:type="spellStart"/>
            <w:r>
              <w:rPr>
                <w:rFonts w:ascii="Times New Roman" w:hAnsi="Times New Roman" w:cs="Times New Roman"/>
                <w:sz w:val="24"/>
                <w:szCs w:val="24"/>
              </w:rPr>
              <w:t>Maml</w:t>
            </w:r>
            <w:proofErr w:type="spellEnd"/>
          </w:p>
        </w:tc>
      </w:tr>
      <w:tr w:rsidR="00DB6EC7" w:rsidRPr="00DB6EC7" w:rsidTr="00DB6EC7">
        <w:trPr>
          <w:trHeight w:val="300"/>
        </w:trPr>
        <w:tc>
          <w:tcPr>
            <w:tcW w:w="804"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Size cm</w:t>
            </w:r>
          </w:p>
        </w:tc>
        <w:tc>
          <w:tcPr>
            <w:tcW w:w="744"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Back</w:t>
            </w:r>
            <w:r>
              <w:rPr>
                <w:rFonts w:ascii="Times New Roman" w:hAnsi="Times New Roman" w:cs="Times New Roman"/>
                <w:sz w:val="24"/>
                <w:szCs w:val="24"/>
              </w:rPr>
              <w:t xml:space="preserve"> </w:t>
            </w:r>
            <w:r w:rsidRPr="00DB6EC7">
              <w:rPr>
                <w:rFonts w:ascii="Times New Roman" w:hAnsi="Times New Roman" w:cs="Times New Roman"/>
                <w:sz w:val="24"/>
                <w:szCs w:val="24"/>
              </w:rPr>
              <w:t>reef</w:t>
            </w:r>
          </w:p>
        </w:tc>
        <w:tc>
          <w:tcPr>
            <w:tcW w:w="736"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Fore</w:t>
            </w:r>
            <w:r>
              <w:rPr>
                <w:rFonts w:ascii="Times New Roman" w:hAnsi="Times New Roman" w:cs="Times New Roman"/>
                <w:sz w:val="24"/>
                <w:szCs w:val="24"/>
              </w:rPr>
              <w:t>-</w:t>
            </w:r>
            <w:r w:rsidRPr="00DB6EC7">
              <w:rPr>
                <w:rFonts w:ascii="Times New Roman" w:hAnsi="Times New Roman" w:cs="Times New Roman"/>
                <w:sz w:val="24"/>
                <w:szCs w:val="24"/>
              </w:rPr>
              <w:t>reef</w:t>
            </w:r>
          </w:p>
        </w:tc>
        <w:tc>
          <w:tcPr>
            <w:tcW w:w="828"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Fring</w:t>
            </w:r>
            <w:r>
              <w:rPr>
                <w:rFonts w:ascii="Times New Roman" w:hAnsi="Times New Roman" w:cs="Times New Roman"/>
                <w:sz w:val="24"/>
                <w:szCs w:val="24"/>
              </w:rPr>
              <w:t>ing</w:t>
            </w:r>
          </w:p>
        </w:tc>
        <w:tc>
          <w:tcPr>
            <w:tcW w:w="750"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Patch</w:t>
            </w:r>
            <w:r>
              <w:rPr>
                <w:rFonts w:ascii="Times New Roman" w:hAnsi="Times New Roman" w:cs="Times New Roman"/>
                <w:sz w:val="24"/>
                <w:szCs w:val="24"/>
              </w:rPr>
              <w:t xml:space="preserve"> </w:t>
            </w:r>
            <w:r w:rsidRPr="00DB6EC7">
              <w:rPr>
                <w:rFonts w:ascii="Times New Roman" w:hAnsi="Times New Roman" w:cs="Times New Roman"/>
                <w:sz w:val="24"/>
                <w:szCs w:val="24"/>
              </w:rPr>
              <w:t>reef</w:t>
            </w:r>
          </w:p>
        </w:tc>
        <w:tc>
          <w:tcPr>
            <w:tcW w:w="723"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Total</w:t>
            </w:r>
          </w:p>
        </w:tc>
        <w:tc>
          <w:tcPr>
            <w:tcW w:w="790"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Back</w:t>
            </w:r>
            <w:r>
              <w:rPr>
                <w:rFonts w:ascii="Times New Roman" w:hAnsi="Times New Roman" w:cs="Times New Roman"/>
                <w:sz w:val="24"/>
                <w:szCs w:val="24"/>
              </w:rPr>
              <w:t xml:space="preserve"> </w:t>
            </w:r>
            <w:r w:rsidRPr="00DB6EC7">
              <w:rPr>
                <w:rFonts w:ascii="Times New Roman" w:hAnsi="Times New Roman" w:cs="Times New Roman"/>
                <w:sz w:val="24"/>
                <w:szCs w:val="24"/>
              </w:rPr>
              <w:t>reef</w:t>
            </w:r>
          </w:p>
        </w:tc>
        <w:tc>
          <w:tcPr>
            <w:tcW w:w="736"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Fore</w:t>
            </w:r>
            <w:r>
              <w:rPr>
                <w:rFonts w:ascii="Times New Roman" w:hAnsi="Times New Roman" w:cs="Times New Roman"/>
                <w:sz w:val="24"/>
                <w:szCs w:val="24"/>
              </w:rPr>
              <w:t>-</w:t>
            </w:r>
            <w:r w:rsidRPr="00DB6EC7">
              <w:rPr>
                <w:rFonts w:ascii="Times New Roman" w:hAnsi="Times New Roman" w:cs="Times New Roman"/>
                <w:sz w:val="24"/>
                <w:szCs w:val="24"/>
              </w:rPr>
              <w:t>reef</w:t>
            </w:r>
          </w:p>
        </w:tc>
        <w:tc>
          <w:tcPr>
            <w:tcW w:w="816"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Fringing</w:t>
            </w:r>
          </w:p>
        </w:tc>
        <w:tc>
          <w:tcPr>
            <w:tcW w:w="750"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Patch</w:t>
            </w:r>
            <w:r>
              <w:rPr>
                <w:rFonts w:ascii="Times New Roman" w:hAnsi="Times New Roman" w:cs="Times New Roman"/>
                <w:sz w:val="24"/>
                <w:szCs w:val="24"/>
              </w:rPr>
              <w:t xml:space="preserve"> </w:t>
            </w:r>
            <w:r w:rsidRPr="00DB6EC7">
              <w:rPr>
                <w:rFonts w:ascii="Times New Roman" w:hAnsi="Times New Roman" w:cs="Times New Roman"/>
                <w:sz w:val="24"/>
                <w:szCs w:val="24"/>
              </w:rPr>
              <w:t>reef</w:t>
            </w:r>
          </w:p>
        </w:tc>
        <w:tc>
          <w:tcPr>
            <w:tcW w:w="735"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Total</w:t>
            </w:r>
          </w:p>
        </w:tc>
      </w:tr>
      <w:tr w:rsidR="00DB6EC7" w:rsidRPr="00DB6EC7" w:rsidTr="00DB6EC7">
        <w:trPr>
          <w:trHeight w:val="300"/>
        </w:trPr>
        <w:tc>
          <w:tcPr>
            <w:tcW w:w="804" w:type="dxa"/>
            <w:tcBorders>
              <w:top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0</w:t>
            </w:r>
          </w:p>
        </w:tc>
        <w:tc>
          <w:tcPr>
            <w:tcW w:w="744"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36"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828"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50"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23"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90"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36"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816"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50" w:type="dxa"/>
            <w:tcBorders>
              <w:top w:val="single" w:sz="4" w:space="0" w:color="auto"/>
            </w:tcBorders>
            <w:noWrap/>
            <w:hideMark/>
          </w:tcPr>
          <w:p w:rsidR="00DB6EC7" w:rsidRPr="00DB6EC7" w:rsidRDefault="00DB6EC7">
            <w:pPr>
              <w:rPr>
                <w:rFonts w:ascii="Times New Roman" w:hAnsi="Times New Roman" w:cs="Times New Roman"/>
                <w:sz w:val="24"/>
                <w:szCs w:val="24"/>
              </w:rPr>
            </w:pPr>
          </w:p>
        </w:tc>
        <w:tc>
          <w:tcPr>
            <w:tcW w:w="735" w:type="dxa"/>
            <w:tcBorders>
              <w:top w:val="single" w:sz="4" w:space="0" w:color="auto"/>
            </w:tcBorders>
            <w:noWrap/>
            <w:hideMark/>
          </w:tcPr>
          <w:p w:rsidR="00DB6EC7" w:rsidRPr="00DB6EC7" w:rsidRDefault="00DB6EC7">
            <w:pPr>
              <w:rPr>
                <w:rFonts w:ascii="Times New Roman" w:hAnsi="Times New Roman" w:cs="Times New Roman"/>
                <w:sz w:val="24"/>
                <w:szCs w:val="24"/>
              </w:rPr>
            </w:pP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pPr>
              <w:rPr>
                <w:rFonts w:ascii="Times New Roman" w:hAnsi="Times New Roman" w:cs="Times New Roman"/>
                <w:sz w:val="24"/>
                <w:szCs w:val="24"/>
              </w:rPr>
            </w:pP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c>
          <w:tcPr>
            <w:tcW w:w="790"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816"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pPr>
              <w:rPr>
                <w:rFonts w:ascii="Times New Roman" w:hAnsi="Times New Roman" w:cs="Times New Roman"/>
                <w:sz w:val="24"/>
                <w:szCs w:val="24"/>
              </w:rPr>
            </w:pP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30</w:t>
            </w:r>
          </w:p>
        </w:tc>
        <w:tc>
          <w:tcPr>
            <w:tcW w:w="74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6" w:type="dxa"/>
            <w:noWrap/>
            <w:hideMark/>
          </w:tcPr>
          <w:p w:rsidR="00DB6EC7" w:rsidRPr="00DB6EC7" w:rsidRDefault="00DB6EC7">
            <w:pPr>
              <w:rPr>
                <w:rFonts w:ascii="Times New Roman" w:hAnsi="Times New Roman" w:cs="Times New Roman"/>
                <w:sz w:val="24"/>
                <w:szCs w:val="24"/>
              </w:rPr>
            </w:pP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5</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9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19</w:t>
            </w:r>
          </w:p>
        </w:tc>
        <w:tc>
          <w:tcPr>
            <w:tcW w:w="81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40</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w:t>
            </w: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15</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22</w:t>
            </w:r>
          </w:p>
        </w:tc>
        <w:tc>
          <w:tcPr>
            <w:tcW w:w="79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26</w:t>
            </w:r>
          </w:p>
        </w:tc>
        <w:tc>
          <w:tcPr>
            <w:tcW w:w="81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5</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9</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41</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50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5</w:t>
            </w: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18</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30</w:t>
            </w:r>
          </w:p>
        </w:tc>
        <w:tc>
          <w:tcPr>
            <w:tcW w:w="79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19</w:t>
            </w:r>
          </w:p>
        </w:tc>
        <w:tc>
          <w:tcPr>
            <w:tcW w:w="816"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8</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28</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18</w:t>
            </w: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10</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16</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44</w:t>
            </w:r>
          </w:p>
        </w:tc>
        <w:tc>
          <w:tcPr>
            <w:tcW w:w="790"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10</w:t>
            </w:r>
          </w:p>
        </w:tc>
        <w:tc>
          <w:tcPr>
            <w:tcW w:w="81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14</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27</w:t>
            </w: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33</w:t>
            </w:r>
          </w:p>
        </w:tc>
        <w:tc>
          <w:tcPr>
            <w:tcW w:w="79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8</w:t>
            </w:r>
          </w:p>
        </w:tc>
        <w:tc>
          <w:tcPr>
            <w:tcW w:w="81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11</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80</w:t>
            </w:r>
          </w:p>
        </w:tc>
        <w:tc>
          <w:tcPr>
            <w:tcW w:w="74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62</w:t>
            </w: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69</w:t>
            </w:r>
          </w:p>
        </w:tc>
        <w:tc>
          <w:tcPr>
            <w:tcW w:w="79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w:t>
            </w:r>
          </w:p>
        </w:tc>
        <w:tc>
          <w:tcPr>
            <w:tcW w:w="816"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pPr>
              <w:rPr>
                <w:rFonts w:ascii="Times New Roman" w:hAnsi="Times New Roman" w:cs="Times New Roman"/>
                <w:sz w:val="24"/>
                <w:szCs w:val="24"/>
              </w:rPr>
            </w:pP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90</w:t>
            </w:r>
          </w:p>
        </w:tc>
        <w:tc>
          <w:tcPr>
            <w:tcW w:w="74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116</w:t>
            </w:r>
          </w:p>
        </w:tc>
        <w:tc>
          <w:tcPr>
            <w:tcW w:w="828"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124</w:t>
            </w:r>
          </w:p>
        </w:tc>
        <w:tc>
          <w:tcPr>
            <w:tcW w:w="790"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5</w:t>
            </w:r>
          </w:p>
        </w:tc>
        <w:tc>
          <w:tcPr>
            <w:tcW w:w="816"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100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63</w:t>
            </w:r>
          </w:p>
        </w:tc>
        <w:tc>
          <w:tcPr>
            <w:tcW w:w="828"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71</w:t>
            </w:r>
          </w:p>
        </w:tc>
        <w:tc>
          <w:tcPr>
            <w:tcW w:w="790"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w:t>
            </w:r>
          </w:p>
        </w:tc>
        <w:tc>
          <w:tcPr>
            <w:tcW w:w="81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w:t>
            </w:r>
          </w:p>
        </w:tc>
      </w:tr>
      <w:tr w:rsidR="00DB6EC7" w:rsidRPr="00DB6EC7" w:rsidTr="00DB6EC7">
        <w:trPr>
          <w:trHeight w:val="300"/>
        </w:trPr>
        <w:tc>
          <w:tcPr>
            <w:tcW w:w="804"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110</w:t>
            </w:r>
          </w:p>
        </w:tc>
        <w:tc>
          <w:tcPr>
            <w:tcW w:w="744"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68</w:t>
            </w:r>
          </w:p>
        </w:tc>
        <w:tc>
          <w:tcPr>
            <w:tcW w:w="828"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pPr>
              <w:rPr>
                <w:rFonts w:ascii="Times New Roman" w:hAnsi="Times New Roman" w:cs="Times New Roman"/>
                <w:sz w:val="24"/>
                <w:szCs w:val="24"/>
              </w:rPr>
            </w:pPr>
          </w:p>
        </w:tc>
        <w:tc>
          <w:tcPr>
            <w:tcW w:w="723"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68</w:t>
            </w:r>
          </w:p>
        </w:tc>
        <w:tc>
          <w:tcPr>
            <w:tcW w:w="790" w:type="dxa"/>
            <w:noWrap/>
            <w:hideMark/>
          </w:tcPr>
          <w:p w:rsidR="00DB6EC7" w:rsidRPr="00DB6EC7" w:rsidRDefault="00DB6EC7">
            <w:pPr>
              <w:rPr>
                <w:rFonts w:ascii="Times New Roman" w:hAnsi="Times New Roman" w:cs="Times New Roman"/>
                <w:sz w:val="24"/>
                <w:szCs w:val="24"/>
              </w:rPr>
            </w:pPr>
          </w:p>
        </w:tc>
        <w:tc>
          <w:tcPr>
            <w:tcW w:w="736"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c>
          <w:tcPr>
            <w:tcW w:w="816" w:type="dxa"/>
            <w:noWrap/>
            <w:hideMark/>
          </w:tcPr>
          <w:p w:rsidR="00DB6EC7" w:rsidRPr="00DB6EC7" w:rsidRDefault="00DB6EC7">
            <w:pPr>
              <w:rPr>
                <w:rFonts w:ascii="Times New Roman" w:hAnsi="Times New Roman" w:cs="Times New Roman"/>
                <w:sz w:val="24"/>
                <w:szCs w:val="24"/>
              </w:rPr>
            </w:pPr>
          </w:p>
        </w:tc>
        <w:tc>
          <w:tcPr>
            <w:tcW w:w="750" w:type="dxa"/>
            <w:noWrap/>
            <w:hideMark/>
          </w:tcPr>
          <w:p w:rsidR="00DB6EC7" w:rsidRPr="00DB6EC7" w:rsidRDefault="00DB6EC7">
            <w:pPr>
              <w:rPr>
                <w:rFonts w:ascii="Times New Roman" w:hAnsi="Times New Roman" w:cs="Times New Roman"/>
                <w:sz w:val="24"/>
                <w:szCs w:val="24"/>
              </w:rPr>
            </w:pPr>
          </w:p>
        </w:tc>
        <w:tc>
          <w:tcPr>
            <w:tcW w:w="735" w:type="dxa"/>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w:t>
            </w:r>
          </w:p>
        </w:tc>
      </w:tr>
      <w:tr w:rsidR="00DB6EC7" w:rsidRPr="00DB6EC7" w:rsidTr="00DB6EC7">
        <w:trPr>
          <w:trHeight w:val="300"/>
        </w:trPr>
        <w:tc>
          <w:tcPr>
            <w:tcW w:w="804" w:type="dxa"/>
            <w:tcBorders>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120</w:t>
            </w:r>
          </w:p>
        </w:tc>
        <w:tc>
          <w:tcPr>
            <w:tcW w:w="744" w:type="dxa"/>
            <w:tcBorders>
              <w:bottom w:val="single" w:sz="4" w:space="0" w:color="auto"/>
            </w:tcBorders>
            <w:noWrap/>
            <w:hideMark/>
          </w:tcPr>
          <w:p w:rsidR="00DB6EC7" w:rsidRPr="00DB6EC7" w:rsidRDefault="00DB6EC7">
            <w:pPr>
              <w:rPr>
                <w:rFonts w:ascii="Times New Roman" w:hAnsi="Times New Roman" w:cs="Times New Roman"/>
                <w:sz w:val="24"/>
                <w:szCs w:val="24"/>
              </w:rPr>
            </w:pPr>
          </w:p>
        </w:tc>
        <w:tc>
          <w:tcPr>
            <w:tcW w:w="736" w:type="dxa"/>
            <w:tcBorders>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6</w:t>
            </w:r>
          </w:p>
        </w:tc>
        <w:tc>
          <w:tcPr>
            <w:tcW w:w="828" w:type="dxa"/>
            <w:tcBorders>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750" w:type="dxa"/>
            <w:tcBorders>
              <w:bottom w:val="single" w:sz="4" w:space="0" w:color="auto"/>
            </w:tcBorders>
            <w:noWrap/>
            <w:hideMark/>
          </w:tcPr>
          <w:p w:rsidR="00DB6EC7" w:rsidRPr="00DB6EC7" w:rsidRDefault="00DB6EC7">
            <w:pPr>
              <w:rPr>
                <w:rFonts w:ascii="Times New Roman" w:hAnsi="Times New Roman" w:cs="Times New Roman"/>
                <w:sz w:val="24"/>
                <w:szCs w:val="24"/>
              </w:rPr>
            </w:pPr>
          </w:p>
        </w:tc>
        <w:tc>
          <w:tcPr>
            <w:tcW w:w="723" w:type="dxa"/>
            <w:tcBorders>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90" w:type="dxa"/>
            <w:tcBorders>
              <w:bottom w:val="single" w:sz="4" w:space="0" w:color="auto"/>
            </w:tcBorders>
            <w:noWrap/>
            <w:hideMark/>
          </w:tcPr>
          <w:p w:rsidR="00DB6EC7" w:rsidRPr="00DB6EC7" w:rsidRDefault="00DB6EC7">
            <w:pPr>
              <w:rPr>
                <w:rFonts w:ascii="Times New Roman" w:hAnsi="Times New Roman" w:cs="Times New Roman"/>
                <w:sz w:val="24"/>
                <w:szCs w:val="24"/>
              </w:rPr>
            </w:pPr>
          </w:p>
        </w:tc>
        <w:tc>
          <w:tcPr>
            <w:tcW w:w="736" w:type="dxa"/>
            <w:tcBorders>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c>
          <w:tcPr>
            <w:tcW w:w="816" w:type="dxa"/>
            <w:tcBorders>
              <w:bottom w:val="single" w:sz="4" w:space="0" w:color="auto"/>
            </w:tcBorders>
            <w:noWrap/>
            <w:hideMark/>
          </w:tcPr>
          <w:p w:rsidR="00DB6EC7" w:rsidRPr="00DB6EC7" w:rsidRDefault="00DB6EC7">
            <w:pPr>
              <w:rPr>
                <w:rFonts w:ascii="Times New Roman" w:hAnsi="Times New Roman" w:cs="Times New Roman"/>
                <w:sz w:val="24"/>
                <w:szCs w:val="24"/>
              </w:rPr>
            </w:pPr>
          </w:p>
        </w:tc>
        <w:tc>
          <w:tcPr>
            <w:tcW w:w="750" w:type="dxa"/>
            <w:tcBorders>
              <w:bottom w:val="single" w:sz="4" w:space="0" w:color="auto"/>
            </w:tcBorders>
            <w:noWrap/>
            <w:hideMark/>
          </w:tcPr>
          <w:p w:rsidR="00DB6EC7" w:rsidRPr="00DB6EC7" w:rsidRDefault="00DB6EC7">
            <w:pPr>
              <w:rPr>
                <w:rFonts w:ascii="Times New Roman" w:hAnsi="Times New Roman" w:cs="Times New Roman"/>
                <w:sz w:val="24"/>
                <w:szCs w:val="24"/>
              </w:rPr>
            </w:pPr>
          </w:p>
        </w:tc>
        <w:tc>
          <w:tcPr>
            <w:tcW w:w="735" w:type="dxa"/>
            <w:tcBorders>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w:t>
            </w:r>
          </w:p>
        </w:tc>
      </w:tr>
      <w:tr w:rsidR="00DB6EC7" w:rsidRPr="00DB6EC7" w:rsidTr="00DB6EC7">
        <w:trPr>
          <w:trHeight w:val="300"/>
        </w:trPr>
        <w:tc>
          <w:tcPr>
            <w:tcW w:w="804" w:type="dxa"/>
            <w:tcBorders>
              <w:top w:val="single" w:sz="4" w:space="0" w:color="auto"/>
              <w:bottom w:val="single" w:sz="4" w:space="0" w:color="auto"/>
            </w:tcBorders>
            <w:noWrap/>
            <w:hideMark/>
          </w:tcPr>
          <w:p w:rsidR="00DB6EC7" w:rsidRPr="00DB6EC7" w:rsidRDefault="00DB6EC7">
            <w:pPr>
              <w:rPr>
                <w:rFonts w:ascii="Times New Roman" w:hAnsi="Times New Roman" w:cs="Times New Roman"/>
                <w:sz w:val="24"/>
                <w:szCs w:val="24"/>
              </w:rPr>
            </w:pPr>
            <w:r w:rsidRPr="00DB6EC7">
              <w:rPr>
                <w:rFonts w:ascii="Times New Roman" w:hAnsi="Times New Roman" w:cs="Times New Roman"/>
                <w:sz w:val="24"/>
                <w:szCs w:val="24"/>
              </w:rPr>
              <w:t>Total</w:t>
            </w:r>
          </w:p>
        </w:tc>
        <w:tc>
          <w:tcPr>
            <w:tcW w:w="744"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w:t>
            </w:r>
          </w:p>
        </w:tc>
        <w:tc>
          <w:tcPr>
            <w:tcW w:w="736"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369</w:t>
            </w:r>
          </w:p>
        </w:tc>
        <w:tc>
          <w:tcPr>
            <w:tcW w:w="828"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28</w:t>
            </w:r>
          </w:p>
        </w:tc>
        <w:tc>
          <w:tcPr>
            <w:tcW w:w="750"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77</w:t>
            </w:r>
          </w:p>
        </w:tc>
        <w:tc>
          <w:tcPr>
            <w:tcW w:w="723"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478</w:t>
            </w:r>
          </w:p>
        </w:tc>
        <w:tc>
          <w:tcPr>
            <w:tcW w:w="790"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7</w:t>
            </w:r>
          </w:p>
        </w:tc>
        <w:tc>
          <w:tcPr>
            <w:tcW w:w="736"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96</w:t>
            </w:r>
          </w:p>
        </w:tc>
        <w:tc>
          <w:tcPr>
            <w:tcW w:w="816"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19</w:t>
            </w:r>
          </w:p>
        </w:tc>
        <w:tc>
          <w:tcPr>
            <w:tcW w:w="750"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31</w:t>
            </w:r>
          </w:p>
        </w:tc>
        <w:tc>
          <w:tcPr>
            <w:tcW w:w="735" w:type="dxa"/>
            <w:tcBorders>
              <w:top w:val="single" w:sz="4" w:space="0" w:color="auto"/>
              <w:bottom w:val="single" w:sz="4" w:space="0" w:color="auto"/>
            </w:tcBorders>
            <w:noWrap/>
            <w:hideMark/>
          </w:tcPr>
          <w:p w:rsidR="00DB6EC7" w:rsidRPr="00DB6EC7" w:rsidRDefault="00DB6EC7" w:rsidP="00DB6EC7">
            <w:pPr>
              <w:rPr>
                <w:rFonts w:ascii="Times New Roman" w:hAnsi="Times New Roman" w:cs="Times New Roman"/>
                <w:sz w:val="24"/>
                <w:szCs w:val="24"/>
              </w:rPr>
            </w:pPr>
            <w:r w:rsidRPr="00DB6EC7">
              <w:rPr>
                <w:rFonts w:ascii="Times New Roman" w:hAnsi="Times New Roman" w:cs="Times New Roman"/>
                <w:sz w:val="24"/>
                <w:szCs w:val="24"/>
              </w:rPr>
              <w:t>153</w:t>
            </w:r>
          </w:p>
        </w:tc>
      </w:tr>
    </w:tbl>
    <w:p w:rsidR="00DB6EC7" w:rsidRPr="004B5B7D" w:rsidRDefault="00DB6EC7" w:rsidP="004B5B7D">
      <w:pPr>
        <w:rPr>
          <w:rFonts w:ascii="Times New Roman" w:hAnsi="Times New Roman" w:cs="Times New Roman"/>
          <w:b/>
          <w:sz w:val="24"/>
          <w:szCs w:val="24"/>
        </w:rPr>
      </w:pPr>
    </w:p>
    <w:p w:rsidR="002C3204" w:rsidRDefault="004B5B7D">
      <w:pPr>
        <w:rPr>
          <w:rFonts w:ascii="Times New Roman" w:hAnsi="Times New Roman" w:cs="Times New Roman"/>
          <w:b/>
          <w:sz w:val="24"/>
          <w:szCs w:val="24"/>
        </w:rPr>
      </w:pPr>
      <w:r w:rsidRPr="00BD21A1">
        <w:rPr>
          <w:rFonts w:ascii="Times New Roman" w:hAnsi="Times New Roman" w:cs="Times New Roman"/>
          <w:b/>
          <w:sz w:val="24"/>
          <w:szCs w:val="24"/>
        </w:rPr>
        <w:t>Size frequency</w:t>
      </w:r>
      <w:r w:rsidRPr="002C3204">
        <w:rPr>
          <w:rFonts w:ascii="Times New Roman" w:hAnsi="Times New Roman" w:cs="Times New Roman"/>
          <w:sz w:val="24"/>
          <w:szCs w:val="24"/>
        </w:rPr>
        <w:t xml:space="preserve"> – The mean size of </w:t>
      </w:r>
      <w:proofErr w:type="spellStart"/>
      <w:r w:rsidRPr="002C3204">
        <w:rPr>
          <w:rFonts w:ascii="Times New Roman" w:hAnsi="Times New Roman" w:cs="Times New Roman"/>
          <w:sz w:val="24"/>
          <w:szCs w:val="24"/>
        </w:rPr>
        <w:t>Kemedukl</w:t>
      </w:r>
      <w:proofErr w:type="spellEnd"/>
      <w:r w:rsidRPr="002C3204">
        <w:rPr>
          <w:rFonts w:ascii="Times New Roman" w:hAnsi="Times New Roman" w:cs="Times New Roman"/>
          <w:sz w:val="24"/>
          <w:szCs w:val="24"/>
        </w:rPr>
        <w:t xml:space="preserve"> (</w:t>
      </w:r>
      <w:proofErr w:type="spellStart"/>
      <w:r w:rsidRPr="002C3204">
        <w:rPr>
          <w:rFonts w:ascii="Times New Roman" w:hAnsi="Times New Roman" w:cs="Times New Roman"/>
          <w:i/>
          <w:sz w:val="24"/>
          <w:szCs w:val="24"/>
        </w:rPr>
        <w:t>Bolbometopon</w:t>
      </w:r>
      <w:proofErr w:type="spellEnd"/>
      <w:r w:rsidRPr="002C3204">
        <w:rPr>
          <w:rFonts w:ascii="Times New Roman" w:hAnsi="Times New Roman" w:cs="Times New Roman"/>
          <w:i/>
          <w:sz w:val="24"/>
          <w:szCs w:val="24"/>
        </w:rPr>
        <w:t xml:space="preserve"> </w:t>
      </w:r>
      <w:proofErr w:type="spellStart"/>
      <w:r w:rsidRPr="002C3204">
        <w:rPr>
          <w:rFonts w:ascii="Times New Roman" w:hAnsi="Times New Roman" w:cs="Times New Roman"/>
          <w:i/>
          <w:sz w:val="24"/>
          <w:szCs w:val="24"/>
        </w:rPr>
        <w:t>muricatum</w:t>
      </w:r>
      <w:proofErr w:type="spellEnd"/>
      <w:r w:rsidRPr="002C3204">
        <w:rPr>
          <w:rFonts w:ascii="Times New Roman" w:hAnsi="Times New Roman" w:cs="Times New Roman"/>
          <w:sz w:val="24"/>
          <w:szCs w:val="24"/>
        </w:rPr>
        <w:t xml:space="preserve">) was 80.9 cm (± 31.0) with the maximum size being 125 cm and the smallest being 14 cm. </w:t>
      </w:r>
      <w:proofErr w:type="spellStart"/>
      <w:r w:rsidRPr="002C3204">
        <w:rPr>
          <w:rFonts w:ascii="Times New Roman" w:hAnsi="Times New Roman" w:cs="Times New Roman"/>
          <w:sz w:val="24"/>
          <w:szCs w:val="24"/>
        </w:rPr>
        <w:t>Maml</w:t>
      </w:r>
      <w:proofErr w:type="spellEnd"/>
      <w:r w:rsidRPr="002C3204">
        <w:rPr>
          <w:rFonts w:ascii="Times New Roman" w:hAnsi="Times New Roman" w:cs="Times New Roman"/>
          <w:sz w:val="24"/>
          <w:szCs w:val="24"/>
        </w:rPr>
        <w:t xml:space="preserve"> (</w:t>
      </w:r>
      <w:proofErr w:type="spellStart"/>
      <w:r w:rsidRPr="002C3204">
        <w:rPr>
          <w:rFonts w:ascii="Times New Roman" w:hAnsi="Times New Roman" w:cs="Times New Roman"/>
          <w:i/>
          <w:sz w:val="24"/>
          <w:szCs w:val="24"/>
        </w:rPr>
        <w:t>Cheilinus</w:t>
      </w:r>
      <w:proofErr w:type="spellEnd"/>
      <w:r w:rsidRPr="002C3204">
        <w:rPr>
          <w:rFonts w:ascii="Times New Roman" w:hAnsi="Times New Roman" w:cs="Times New Roman"/>
          <w:i/>
          <w:sz w:val="24"/>
          <w:szCs w:val="24"/>
        </w:rPr>
        <w:t xml:space="preserve"> undulates</w:t>
      </w:r>
      <w:r w:rsidRPr="002C3204">
        <w:rPr>
          <w:rFonts w:ascii="Times New Roman" w:hAnsi="Times New Roman" w:cs="Times New Roman"/>
          <w:sz w:val="24"/>
          <w:szCs w:val="24"/>
        </w:rPr>
        <w:t xml:space="preserve"> ) averaged 46.8 cm (± 21.3) with a maximum of 120 cm and a minimum of 15 cm</w:t>
      </w:r>
      <w:r w:rsidR="002C3204">
        <w:rPr>
          <w:rFonts w:ascii="Times New Roman" w:hAnsi="Times New Roman" w:cs="Times New Roman"/>
          <w:sz w:val="24"/>
          <w:szCs w:val="24"/>
        </w:rPr>
        <w:t>.</w:t>
      </w:r>
      <w:r w:rsidRPr="004B5B7D">
        <w:rPr>
          <w:rFonts w:ascii="Times New Roman" w:hAnsi="Times New Roman" w:cs="Times New Roman"/>
          <w:b/>
          <w:sz w:val="24"/>
          <w:szCs w:val="24"/>
        </w:rPr>
        <w:t xml:space="preserve"> </w:t>
      </w:r>
    </w:p>
    <w:p w:rsidR="006D3441" w:rsidRDefault="00171AB6">
      <w:r>
        <w:rPr>
          <w:noProof/>
        </w:rPr>
        <w:drawing>
          <wp:inline distT="0" distB="0" distL="0" distR="0">
            <wp:extent cx="3912961" cy="315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_freq_jmp.jpg"/>
                    <pic:cNvPicPr/>
                  </pic:nvPicPr>
                  <pic:blipFill rotWithShape="1">
                    <a:blip r:embed="rId15" cstate="print">
                      <a:extLst>
                        <a:ext uri="{28A0092B-C50C-407E-A947-70E740481C1C}">
                          <a14:useLocalDpi xmlns:a14="http://schemas.microsoft.com/office/drawing/2010/main" val="0"/>
                        </a:ext>
                      </a:extLst>
                    </a:blip>
                    <a:srcRect t="1362" r="21635" b="49847"/>
                    <a:stretch/>
                  </pic:blipFill>
                  <pic:spPr bwMode="auto">
                    <a:xfrm>
                      <a:off x="0" y="0"/>
                      <a:ext cx="3914959" cy="3154385"/>
                    </a:xfrm>
                    <a:prstGeom prst="rect">
                      <a:avLst/>
                    </a:prstGeom>
                    <a:ln>
                      <a:noFill/>
                    </a:ln>
                    <a:extLst>
                      <a:ext uri="{53640926-AAD7-44D8-BBD7-CCE9431645EC}">
                        <a14:shadowObscured xmlns:a14="http://schemas.microsoft.com/office/drawing/2010/main"/>
                      </a:ext>
                    </a:extLst>
                  </pic:spPr>
                </pic:pic>
              </a:graphicData>
            </a:graphic>
          </wp:inline>
        </w:drawing>
      </w:r>
      <w:r w:rsidR="006D3441">
        <w:t xml:space="preserve"> </w:t>
      </w:r>
    </w:p>
    <w:p w:rsidR="00171AB6" w:rsidRPr="002A6530" w:rsidRDefault="00171AB6" w:rsidP="00171AB6">
      <w:pPr>
        <w:rPr>
          <w:rFonts w:ascii="Times New Roman" w:hAnsi="Times New Roman" w:cs="Times New Roman"/>
          <w:sz w:val="24"/>
          <w:szCs w:val="24"/>
        </w:rPr>
      </w:pPr>
      <w:proofErr w:type="gramStart"/>
      <w:r w:rsidRPr="002A6530">
        <w:rPr>
          <w:rFonts w:ascii="Times New Roman" w:hAnsi="Times New Roman" w:cs="Times New Roman"/>
          <w:sz w:val="24"/>
          <w:szCs w:val="24"/>
        </w:rPr>
        <w:t xml:space="preserve">Figure </w:t>
      </w:r>
      <w:r w:rsidR="002C3204">
        <w:rPr>
          <w:rFonts w:ascii="Times New Roman" w:hAnsi="Times New Roman" w:cs="Times New Roman"/>
          <w:sz w:val="24"/>
          <w:szCs w:val="24"/>
        </w:rPr>
        <w:t>7</w:t>
      </w:r>
      <w:r w:rsidRPr="002A6530">
        <w:rPr>
          <w:rFonts w:ascii="Times New Roman" w:hAnsi="Times New Roman" w:cs="Times New Roman"/>
          <w:sz w:val="24"/>
          <w:szCs w:val="24"/>
        </w:rPr>
        <w:t>.</w:t>
      </w:r>
      <w:proofErr w:type="gramEnd"/>
      <w:r w:rsidRPr="002A6530">
        <w:rPr>
          <w:rFonts w:ascii="Times New Roman" w:hAnsi="Times New Roman" w:cs="Times New Roman"/>
          <w:sz w:val="24"/>
          <w:szCs w:val="24"/>
        </w:rPr>
        <w:t xml:space="preserve"> Size frequency distributions for </w:t>
      </w:r>
      <w:proofErr w:type="spellStart"/>
      <w:r w:rsidRPr="002A6530">
        <w:rPr>
          <w:rFonts w:ascii="Times New Roman" w:hAnsi="Times New Roman" w:cs="Times New Roman"/>
          <w:sz w:val="24"/>
          <w:szCs w:val="24"/>
        </w:rPr>
        <w:t>kemedukl</w:t>
      </w:r>
      <w:proofErr w:type="spellEnd"/>
      <w:r w:rsidRPr="002A6530">
        <w:rPr>
          <w:rFonts w:ascii="Times New Roman" w:hAnsi="Times New Roman" w:cs="Times New Roman"/>
          <w:sz w:val="24"/>
          <w:szCs w:val="24"/>
        </w:rPr>
        <w:t xml:space="preserve"> (</w:t>
      </w:r>
      <w:proofErr w:type="spellStart"/>
      <w:r w:rsidRPr="002A6530">
        <w:rPr>
          <w:rFonts w:ascii="Times New Roman" w:hAnsi="Times New Roman" w:cs="Times New Roman"/>
          <w:i/>
          <w:sz w:val="24"/>
          <w:szCs w:val="24"/>
        </w:rPr>
        <w:t>Bolbometopon</w:t>
      </w:r>
      <w:proofErr w:type="spellEnd"/>
      <w:r w:rsidRPr="002A6530">
        <w:rPr>
          <w:rFonts w:ascii="Times New Roman" w:hAnsi="Times New Roman" w:cs="Times New Roman"/>
          <w:i/>
          <w:sz w:val="24"/>
          <w:szCs w:val="24"/>
        </w:rPr>
        <w:t xml:space="preserve"> </w:t>
      </w:r>
      <w:proofErr w:type="spellStart"/>
      <w:r w:rsidRPr="002A6530">
        <w:rPr>
          <w:rFonts w:ascii="Times New Roman" w:hAnsi="Times New Roman" w:cs="Times New Roman"/>
          <w:i/>
          <w:sz w:val="24"/>
          <w:szCs w:val="24"/>
        </w:rPr>
        <w:t>muricatum</w:t>
      </w:r>
      <w:proofErr w:type="spellEnd"/>
      <w:r w:rsidRPr="002A6530">
        <w:rPr>
          <w:rFonts w:ascii="Times New Roman" w:hAnsi="Times New Roman" w:cs="Times New Roman"/>
          <w:sz w:val="24"/>
          <w:szCs w:val="24"/>
        </w:rPr>
        <w:t xml:space="preserve"> – BO.MURI) and </w:t>
      </w:r>
      <w:proofErr w:type="spellStart"/>
      <w:r w:rsidRPr="002A6530">
        <w:rPr>
          <w:rFonts w:ascii="Times New Roman" w:hAnsi="Times New Roman" w:cs="Times New Roman"/>
          <w:sz w:val="24"/>
          <w:szCs w:val="24"/>
        </w:rPr>
        <w:t>maml</w:t>
      </w:r>
      <w:proofErr w:type="spellEnd"/>
      <w:r w:rsidRPr="002A6530">
        <w:rPr>
          <w:rFonts w:ascii="Times New Roman" w:hAnsi="Times New Roman" w:cs="Times New Roman"/>
          <w:sz w:val="24"/>
          <w:szCs w:val="24"/>
        </w:rPr>
        <w:t xml:space="preserve"> (</w:t>
      </w:r>
      <w:proofErr w:type="spellStart"/>
      <w:r w:rsidRPr="002A6530">
        <w:rPr>
          <w:rFonts w:ascii="Times New Roman" w:hAnsi="Times New Roman" w:cs="Times New Roman"/>
          <w:i/>
          <w:sz w:val="24"/>
          <w:szCs w:val="24"/>
        </w:rPr>
        <w:t>Cheilinus</w:t>
      </w:r>
      <w:proofErr w:type="spellEnd"/>
      <w:r w:rsidRPr="002A6530">
        <w:rPr>
          <w:rFonts w:ascii="Times New Roman" w:hAnsi="Times New Roman" w:cs="Times New Roman"/>
          <w:i/>
          <w:sz w:val="24"/>
          <w:szCs w:val="24"/>
        </w:rPr>
        <w:t xml:space="preserve"> undulates</w:t>
      </w:r>
      <w:r w:rsidRPr="002A6530">
        <w:rPr>
          <w:rFonts w:ascii="Times New Roman" w:hAnsi="Times New Roman" w:cs="Times New Roman"/>
          <w:sz w:val="24"/>
          <w:szCs w:val="24"/>
        </w:rPr>
        <w:t xml:space="preserve"> – CH.UNDU).</w:t>
      </w:r>
    </w:p>
    <w:p w:rsidR="004B5B7D" w:rsidRPr="004B5B7D" w:rsidRDefault="004B5B7D" w:rsidP="004B5B7D">
      <w:pPr>
        <w:rPr>
          <w:rFonts w:ascii="Times New Roman" w:hAnsi="Times New Roman" w:cs="Times New Roman"/>
          <w:sz w:val="24"/>
          <w:szCs w:val="24"/>
        </w:rPr>
      </w:pPr>
      <w:r>
        <w:rPr>
          <w:rFonts w:ascii="Times New Roman" w:hAnsi="Times New Roman" w:cs="Times New Roman"/>
          <w:b/>
          <w:sz w:val="24"/>
          <w:szCs w:val="24"/>
        </w:rPr>
        <w:lastRenderedPageBreak/>
        <w:t xml:space="preserve">Stock assessment: </w:t>
      </w:r>
      <w:r w:rsidRPr="004B5B7D">
        <w:rPr>
          <w:rFonts w:ascii="Times New Roman" w:hAnsi="Times New Roman" w:cs="Times New Roman"/>
          <w:sz w:val="24"/>
          <w:szCs w:val="24"/>
        </w:rPr>
        <w:t>Data will be analyzed to provide density and biomass of the two target fish for the main habitats around Palau.</w:t>
      </w:r>
      <w:r w:rsidRPr="004B5B7D">
        <w:rPr>
          <w:rFonts w:ascii="Times-Roman" w:hAnsi="Times-Roman" w:cs="Times-Roman"/>
        </w:rPr>
        <w:t xml:space="preserve"> </w:t>
      </w:r>
      <w:r w:rsidRPr="004B5B7D">
        <w:rPr>
          <w:rFonts w:ascii="Times New Roman" w:hAnsi="Times New Roman" w:cs="Times New Roman"/>
          <w:sz w:val="24"/>
          <w:szCs w:val="24"/>
        </w:rPr>
        <w:t>A stock assessment approach</w:t>
      </w:r>
      <w:r>
        <w:rPr>
          <w:rFonts w:ascii="Times New Roman" w:hAnsi="Times New Roman" w:cs="Times New Roman"/>
          <w:sz w:val="24"/>
          <w:szCs w:val="24"/>
        </w:rPr>
        <w:t xml:space="preserve"> </w:t>
      </w:r>
      <w:r w:rsidRPr="004B5B7D">
        <w:rPr>
          <w:rFonts w:ascii="Times New Roman" w:hAnsi="Times New Roman" w:cs="Times New Roman"/>
          <w:sz w:val="24"/>
          <w:szCs w:val="24"/>
        </w:rPr>
        <w:t>composed of a population model and a method for estimating stock density</w:t>
      </w:r>
      <w:r>
        <w:rPr>
          <w:rFonts w:ascii="Times New Roman" w:hAnsi="Times New Roman" w:cs="Times New Roman"/>
          <w:sz w:val="24"/>
          <w:szCs w:val="24"/>
        </w:rPr>
        <w:t xml:space="preserve"> will be developed </w:t>
      </w:r>
      <w:r w:rsidRPr="004B5B7D">
        <w:rPr>
          <w:rFonts w:ascii="Times New Roman" w:hAnsi="Times New Roman" w:cs="Times New Roman"/>
          <w:sz w:val="24"/>
          <w:szCs w:val="24"/>
        </w:rPr>
        <w:t>bas</w:t>
      </w:r>
      <w:r>
        <w:rPr>
          <w:rFonts w:ascii="Times New Roman" w:hAnsi="Times New Roman" w:cs="Times New Roman"/>
          <w:sz w:val="24"/>
          <w:szCs w:val="24"/>
        </w:rPr>
        <w:t>ed on underwater visual surveys (</w:t>
      </w:r>
      <w:proofErr w:type="spellStart"/>
      <w:r>
        <w:rPr>
          <w:rFonts w:ascii="Times New Roman" w:hAnsi="Times New Roman" w:cs="Times New Roman"/>
          <w:sz w:val="24"/>
          <w:szCs w:val="24"/>
        </w:rPr>
        <w:t>Sadovy</w:t>
      </w:r>
      <w:proofErr w:type="spellEnd"/>
      <w:r>
        <w:rPr>
          <w:rFonts w:ascii="Times New Roman" w:hAnsi="Times New Roman" w:cs="Times New Roman"/>
          <w:sz w:val="24"/>
          <w:szCs w:val="24"/>
        </w:rPr>
        <w:t xml:space="preserve"> et al. 2007). This approach will </w:t>
      </w:r>
      <w:r w:rsidRPr="004B5B7D">
        <w:rPr>
          <w:rFonts w:ascii="Times New Roman" w:hAnsi="Times New Roman" w:cs="Times New Roman"/>
          <w:sz w:val="24"/>
          <w:szCs w:val="24"/>
        </w:rPr>
        <w:t>include the ability to account for uncertainty in most of the parameters</w:t>
      </w:r>
      <w:r>
        <w:rPr>
          <w:rFonts w:ascii="Times New Roman" w:hAnsi="Times New Roman" w:cs="Times New Roman"/>
          <w:sz w:val="24"/>
          <w:szCs w:val="24"/>
        </w:rPr>
        <w:t xml:space="preserve"> </w:t>
      </w:r>
      <w:r w:rsidRPr="004B5B7D">
        <w:rPr>
          <w:rFonts w:ascii="Times New Roman" w:hAnsi="Times New Roman" w:cs="Times New Roman"/>
          <w:sz w:val="24"/>
          <w:szCs w:val="24"/>
        </w:rPr>
        <w:t xml:space="preserve">of the model, and </w:t>
      </w:r>
      <w:r>
        <w:rPr>
          <w:rFonts w:ascii="Times New Roman" w:hAnsi="Times New Roman" w:cs="Times New Roman"/>
          <w:sz w:val="24"/>
          <w:szCs w:val="24"/>
        </w:rPr>
        <w:t>we will</w:t>
      </w:r>
      <w:r w:rsidRPr="004B5B7D">
        <w:rPr>
          <w:rFonts w:ascii="Times New Roman" w:hAnsi="Times New Roman" w:cs="Times New Roman"/>
          <w:sz w:val="24"/>
          <w:szCs w:val="24"/>
        </w:rPr>
        <w:t xml:space="preserve"> compute </w:t>
      </w:r>
      <w:r>
        <w:rPr>
          <w:rFonts w:ascii="Times New Roman" w:hAnsi="Times New Roman" w:cs="Times New Roman"/>
          <w:sz w:val="24"/>
          <w:szCs w:val="24"/>
        </w:rPr>
        <w:t xml:space="preserve">potential </w:t>
      </w:r>
      <w:r w:rsidRPr="004B5B7D">
        <w:rPr>
          <w:rFonts w:ascii="Times New Roman" w:hAnsi="Times New Roman" w:cs="Times New Roman"/>
          <w:sz w:val="24"/>
          <w:szCs w:val="24"/>
        </w:rPr>
        <w:t>sustainable catch (and its associated uncertainty) corresponding to a</w:t>
      </w:r>
      <w:r>
        <w:rPr>
          <w:rFonts w:ascii="Times New Roman" w:hAnsi="Times New Roman" w:cs="Times New Roman"/>
          <w:sz w:val="24"/>
          <w:szCs w:val="24"/>
        </w:rPr>
        <w:t xml:space="preserve"> various</w:t>
      </w:r>
      <w:r w:rsidRPr="004B5B7D">
        <w:rPr>
          <w:rFonts w:ascii="Times New Roman" w:hAnsi="Times New Roman" w:cs="Times New Roman"/>
          <w:sz w:val="24"/>
          <w:szCs w:val="24"/>
        </w:rPr>
        <w:t xml:space="preserve"> level</w:t>
      </w:r>
      <w:r>
        <w:rPr>
          <w:rFonts w:ascii="Times New Roman" w:hAnsi="Times New Roman" w:cs="Times New Roman"/>
          <w:sz w:val="24"/>
          <w:szCs w:val="24"/>
        </w:rPr>
        <w:t>s</w:t>
      </w:r>
      <w:r w:rsidRPr="004B5B7D">
        <w:rPr>
          <w:rFonts w:ascii="Times New Roman" w:hAnsi="Times New Roman" w:cs="Times New Roman"/>
          <w:sz w:val="24"/>
          <w:szCs w:val="24"/>
        </w:rPr>
        <w:t xml:space="preserve"> of fishing mortality.</w:t>
      </w:r>
      <w:r w:rsidRPr="004B5B7D">
        <w:rPr>
          <w:rFonts w:ascii="Times-Roman" w:hAnsi="Times-Roman" w:cs="Times-Roman"/>
        </w:rPr>
        <w:t xml:space="preserve"> </w:t>
      </w:r>
      <w:r w:rsidRPr="004B5B7D">
        <w:rPr>
          <w:rFonts w:ascii="Times New Roman" w:hAnsi="Times New Roman" w:cs="Times New Roman"/>
          <w:sz w:val="24"/>
          <w:szCs w:val="24"/>
        </w:rPr>
        <w:t>Sustainable fishing mortality rates for the species</w:t>
      </w:r>
      <w:r>
        <w:rPr>
          <w:rFonts w:ascii="Times New Roman" w:hAnsi="Times New Roman" w:cs="Times New Roman"/>
          <w:sz w:val="24"/>
          <w:szCs w:val="24"/>
        </w:rPr>
        <w:t xml:space="preserve"> will</w:t>
      </w:r>
      <w:r w:rsidRPr="004B5B7D">
        <w:rPr>
          <w:rFonts w:ascii="Times New Roman" w:hAnsi="Times New Roman" w:cs="Times New Roman"/>
          <w:sz w:val="24"/>
          <w:szCs w:val="24"/>
        </w:rPr>
        <w:t xml:space="preserve"> be estimated based on commonly used biological reference points (e.g. FMSY; F20%).</w:t>
      </w:r>
    </w:p>
    <w:p w:rsidR="00767D65" w:rsidRPr="002C3204" w:rsidRDefault="00767D65" w:rsidP="00171AB6">
      <w:pPr>
        <w:rPr>
          <w:rFonts w:ascii="Times New Roman" w:hAnsi="Times New Roman" w:cs="Times New Roman"/>
          <w:sz w:val="24"/>
          <w:szCs w:val="24"/>
        </w:rPr>
      </w:pPr>
      <w:r w:rsidRPr="002C3204">
        <w:rPr>
          <w:rFonts w:ascii="Times New Roman" w:hAnsi="Times New Roman" w:cs="Times New Roman"/>
          <w:b/>
          <w:sz w:val="24"/>
          <w:szCs w:val="24"/>
        </w:rPr>
        <w:t>Market data</w:t>
      </w:r>
      <w:r w:rsidRPr="002C3204">
        <w:rPr>
          <w:rFonts w:ascii="Times New Roman" w:hAnsi="Times New Roman" w:cs="Times New Roman"/>
          <w:sz w:val="24"/>
          <w:szCs w:val="24"/>
        </w:rPr>
        <w:t xml:space="preserve"> – </w:t>
      </w:r>
      <w:r w:rsidR="004B5B7D" w:rsidRPr="002C3204">
        <w:rPr>
          <w:rFonts w:ascii="Times New Roman" w:hAnsi="Times New Roman" w:cs="Times New Roman"/>
          <w:sz w:val="24"/>
          <w:szCs w:val="24"/>
        </w:rPr>
        <w:t xml:space="preserve">Market data for </w:t>
      </w:r>
      <w:proofErr w:type="spellStart"/>
      <w:r w:rsidR="004B5B7D" w:rsidRPr="002C3204">
        <w:rPr>
          <w:rFonts w:ascii="Times New Roman" w:hAnsi="Times New Roman" w:cs="Times New Roman"/>
          <w:bCs/>
          <w:i/>
          <w:iCs/>
          <w:sz w:val="24"/>
          <w:szCs w:val="24"/>
        </w:rPr>
        <w:t>kemedukl</w:t>
      </w:r>
      <w:proofErr w:type="spellEnd"/>
      <w:r w:rsidR="004B5B7D" w:rsidRPr="002C3204">
        <w:rPr>
          <w:rFonts w:ascii="Times New Roman" w:hAnsi="Times New Roman" w:cs="Times New Roman"/>
          <w:bCs/>
          <w:i/>
          <w:iCs/>
          <w:sz w:val="24"/>
          <w:szCs w:val="24"/>
        </w:rPr>
        <w:t xml:space="preserve"> </w:t>
      </w:r>
      <w:r w:rsidR="004B5B7D" w:rsidRPr="002C3204">
        <w:rPr>
          <w:rFonts w:ascii="Times New Roman" w:hAnsi="Times New Roman" w:cs="Times New Roman"/>
          <w:bCs/>
          <w:iCs/>
          <w:sz w:val="24"/>
          <w:szCs w:val="24"/>
        </w:rPr>
        <w:t xml:space="preserve">and </w:t>
      </w:r>
      <w:proofErr w:type="spellStart"/>
      <w:r w:rsidR="004B5B7D" w:rsidRPr="002C3204">
        <w:rPr>
          <w:rFonts w:ascii="Times New Roman" w:hAnsi="Times New Roman" w:cs="Times New Roman"/>
          <w:bCs/>
          <w:i/>
          <w:iCs/>
          <w:sz w:val="24"/>
          <w:szCs w:val="24"/>
        </w:rPr>
        <w:t>maml</w:t>
      </w:r>
      <w:proofErr w:type="spellEnd"/>
      <w:r w:rsidR="004B5B7D" w:rsidRPr="002C3204">
        <w:rPr>
          <w:rFonts w:ascii="Times New Roman" w:hAnsi="Times New Roman" w:cs="Times New Roman"/>
          <w:bCs/>
          <w:iCs/>
          <w:sz w:val="24"/>
          <w:szCs w:val="24"/>
        </w:rPr>
        <w:t xml:space="preserve"> were provided by Palau Department of Marine Resources. Preliminary examination of these data show</w:t>
      </w:r>
      <w:r w:rsidR="002C3204">
        <w:rPr>
          <w:rFonts w:ascii="Times New Roman" w:hAnsi="Times New Roman" w:cs="Times New Roman"/>
          <w:bCs/>
          <w:iCs/>
          <w:sz w:val="24"/>
          <w:szCs w:val="24"/>
        </w:rPr>
        <w:t xml:space="preserve"> high landings for </w:t>
      </w:r>
      <w:proofErr w:type="spellStart"/>
      <w:r w:rsidR="002C3204">
        <w:rPr>
          <w:rFonts w:ascii="Times New Roman" w:hAnsi="Times New Roman" w:cs="Times New Roman"/>
          <w:bCs/>
          <w:iCs/>
          <w:sz w:val="24"/>
          <w:szCs w:val="24"/>
        </w:rPr>
        <w:t>kemedukl</w:t>
      </w:r>
      <w:proofErr w:type="spellEnd"/>
      <w:r w:rsidR="002C3204">
        <w:rPr>
          <w:rFonts w:ascii="Times New Roman" w:hAnsi="Times New Roman" w:cs="Times New Roman"/>
          <w:bCs/>
          <w:iCs/>
          <w:sz w:val="24"/>
          <w:szCs w:val="24"/>
        </w:rPr>
        <w:t xml:space="preserve"> (40,000 </w:t>
      </w:r>
      <w:proofErr w:type="spellStart"/>
      <w:r w:rsidR="002C3204">
        <w:rPr>
          <w:rFonts w:ascii="Times New Roman" w:hAnsi="Times New Roman" w:cs="Times New Roman"/>
          <w:bCs/>
          <w:iCs/>
          <w:sz w:val="24"/>
          <w:szCs w:val="24"/>
        </w:rPr>
        <w:t>lbs</w:t>
      </w:r>
      <w:proofErr w:type="spellEnd"/>
      <w:r w:rsidR="002C3204">
        <w:rPr>
          <w:rFonts w:ascii="Times New Roman" w:hAnsi="Times New Roman" w:cs="Times New Roman"/>
          <w:bCs/>
          <w:iCs/>
          <w:sz w:val="24"/>
          <w:szCs w:val="24"/>
        </w:rPr>
        <w:t xml:space="preserve"> in 1995) until the late 1990s, after which time catch dropped sharply. Landings for </w:t>
      </w:r>
      <w:proofErr w:type="spellStart"/>
      <w:r w:rsidR="002C3204">
        <w:rPr>
          <w:rFonts w:ascii="Times New Roman" w:hAnsi="Times New Roman" w:cs="Times New Roman"/>
          <w:bCs/>
          <w:iCs/>
          <w:sz w:val="24"/>
          <w:szCs w:val="24"/>
        </w:rPr>
        <w:t>maml</w:t>
      </w:r>
      <w:proofErr w:type="spellEnd"/>
      <w:r w:rsidR="002C3204">
        <w:rPr>
          <w:rFonts w:ascii="Times New Roman" w:hAnsi="Times New Roman" w:cs="Times New Roman"/>
          <w:bCs/>
          <w:iCs/>
          <w:sz w:val="24"/>
          <w:szCs w:val="24"/>
        </w:rPr>
        <w:t xml:space="preserve"> were at</w:t>
      </w:r>
      <w:r w:rsidR="004B5B7D" w:rsidRPr="002C3204">
        <w:rPr>
          <w:rFonts w:ascii="Times New Roman" w:hAnsi="Times New Roman" w:cs="Times New Roman"/>
          <w:bCs/>
          <w:iCs/>
          <w:sz w:val="24"/>
          <w:szCs w:val="24"/>
        </w:rPr>
        <w:t xml:space="preserve"> low levels </w:t>
      </w:r>
      <w:r w:rsidR="002C3204">
        <w:rPr>
          <w:rFonts w:ascii="Times New Roman" w:hAnsi="Times New Roman" w:cs="Times New Roman"/>
          <w:bCs/>
          <w:iCs/>
          <w:sz w:val="24"/>
          <w:szCs w:val="24"/>
        </w:rPr>
        <w:t>until the late 1990s, when they increased sharply and then declined very rapidly within a few years. Without fishing effort data it is difficult to determine if catch rates declined over the same time period but interviews with fishers should help to shed light on this issue.</w:t>
      </w:r>
    </w:p>
    <w:p w:rsidR="00767D65" w:rsidRDefault="002C3204" w:rsidP="00171AB6">
      <w:r w:rsidRPr="002C3204">
        <w:t xml:space="preserve"> </w:t>
      </w:r>
      <w:r w:rsidRPr="002C3204">
        <w:rPr>
          <w:noProof/>
        </w:rPr>
        <w:drawing>
          <wp:inline distT="0" distB="0" distL="0" distR="0" wp14:anchorId="3C5285DC" wp14:editId="44E60D55">
            <wp:extent cx="2788873" cy="178593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7007" cy="1791147"/>
                    </a:xfrm>
                    <a:prstGeom prst="rect">
                      <a:avLst/>
                    </a:prstGeom>
                    <a:noFill/>
                    <a:ln>
                      <a:noFill/>
                    </a:ln>
                  </pic:spPr>
                </pic:pic>
              </a:graphicData>
            </a:graphic>
          </wp:inline>
        </w:drawing>
      </w:r>
      <w:r w:rsidRPr="002C3204">
        <w:t xml:space="preserve"> </w:t>
      </w:r>
      <w:r w:rsidRPr="002C3204">
        <w:rPr>
          <w:noProof/>
        </w:rPr>
        <w:drawing>
          <wp:inline distT="0" distB="0" distL="0" distR="0" wp14:anchorId="4F71360F" wp14:editId="4533C9CC">
            <wp:extent cx="2743200" cy="178677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786771"/>
                    </a:xfrm>
                    <a:prstGeom prst="rect">
                      <a:avLst/>
                    </a:prstGeom>
                    <a:noFill/>
                    <a:ln>
                      <a:noFill/>
                    </a:ln>
                  </pic:spPr>
                </pic:pic>
              </a:graphicData>
            </a:graphic>
          </wp:inline>
        </w:drawing>
      </w:r>
    </w:p>
    <w:p w:rsidR="00171AB6" w:rsidRPr="002C3204" w:rsidRDefault="007C71AD">
      <w:pPr>
        <w:rPr>
          <w:rFonts w:ascii="Times New Roman" w:hAnsi="Times New Roman" w:cs="Times New Roman"/>
          <w:b/>
          <w:sz w:val="24"/>
          <w:szCs w:val="24"/>
        </w:rPr>
      </w:pPr>
      <w:proofErr w:type="gramStart"/>
      <w:r w:rsidRPr="002C3204">
        <w:rPr>
          <w:rFonts w:ascii="Times New Roman" w:hAnsi="Times New Roman" w:cs="Times New Roman"/>
          <w:sz w:val="24"/>
          <w:szCs w:val="24"/>
        </w:rPr>
        <w:t>Figure</w:t>
      </w:r>
      <w:r w:rsidR="002C3204">
        <w:rPr>
          <w:rFonts w:ascii="Times New Roman" w:hAnsi="Times New Roman" w:cs="Times New Roman"/>
          <w:b/>
          <w:sz w:val="24"/>
          <w:szCs w:val="24"/>
        </w:rPr>
        <w:t xml:space="preserve"> 8.</w:t>
      </w:r>
      <w:proofErr w:type="gramEnd"/>
      <w:r w:rsidR="002C3204">
        <w:rPr>
          <w:rFonts w:ascii="Times New Roman" w:hAnsi="Times New Roman" w:cs="Times New Roman"/>
          <w:b/>
          <w:sz w:val="24"/>
          <w:szCs w:val="24"/>
        </w:rPr>
        <w:t xml:space="preserve"> </w:t>
      </w:r>
      <w:proofErr w:type="gramStart"/>
      <w:r w:rsidR="002C3204">
        <w:rPr>
          <w:rFonts w:ascii="Times New Roman" w:hAnsi="Times New Roman" w:cs="Times New Roman"/>
          <w:b/>
          <w:sz w:val="24"/>
          <w:szCs w:val="24"/>
        </w:rPr>
        <w:t xml:space="preserve">Market data of </w:t>
      </w:r>
      <w:proofErr w:type="spellStart"/>
      <w:r w:rsidR="002C3204" w:rsidRPr="002C3204">
        <w:rPr>
          <w:rFonts w:ascii="Times New Roman" w:hAnsi="Times New Roman" w:cs="Times New Roman"/>
          <w:b/>
          <w:i/>
          <w:sz w:val="24"/>
          <w:szCs w:val="24"/>
        </w:rPr>
        <w:t>kemedukl</w:t>
      </w:r>
      <w:proofErr w:type="spellEnd"/>
      <w:r w:rsidR="002C3204">
        <w:rPr>
          <w:rFonts w:ascii="Times New Roman" w:hAnsi="Times New Roman" w:cs="Times New Roman"/>
          <w:b/>
          <w:sz w:val="24"/>
          <w:szCs w:val="24"/>
        </w:rPr>
        <w:t xml:space="preserve"> and </w:t>
      </w:r>
      <w:proofErr w:type="spellStart"/>
      <w:r w:rsidR="002C3204" w:rsidRPr="002C3204">
        <w:rPr>
          <w:rFonts w:ascii="Times New Roman" w:hAnsi="Times New Roman" w:cs="Times New Roman"/>
          <w:b/>
          <w:i/>
          <w:sz w:val="24"/>
          <w:szCs w:val="24"/>
        </w:rPr>
        <w:t>maml</w:t>
      </w:r>
      <w:proofErr w:type="spellEnd"/>
      <w:r w:rsidR="002C3204">
        <w:rPr>
          <w:rFonts w:ascii="Times New Roman" w:hAnsi="Times New Roman" w:cs="Times New Roman"/>
          <w:b/>
          <w:sz w:val="24"/>
          <w:szCs w:val="24"/>
        </w:rPr>
        <w:t xml:space="preserve"> in Palau from 1990 to 2006.</w:t>
      </w:r>
      <w:proofErr w:type="gramEnd"/>
      <w:r w:rsidR="002C3204">
        <w:rPr>
          <w:rFonts w:ascii="Times New Roman" w:hAnsi="Times New Roman" w:cs="Times New Roman"/>
          <w:b/>
          <w:sz w:val="24"/>
          <w:szCs w:val="24"/>
        </w:rPr>
        <w:t xml:space="preserve"> </w:t>
      </w:r>
      <w:r w:rsidRPr="002C3204">
        <w:rPr>
          <w:rFonts w:ascii="Times New Roman" w:hAnsi="Times New Roman" w:cs="Times New Roman"/>
          <w:b/>
          <w:sz w:val="24"/>
          <w:szCs w:val="24"/>
        </w:rPr>
        <w:t xml:space="preserve"> </w:t>
      </w:r>
    </w:p>
    <w:p w:rsidR="006D3441" w:rsidRPr="007C71AD" w:rsidRDefault="002A6530">
      <w:pPr>
        <w:rPr>
          <w:rFonts w:ascii="Times New Roman" w:hAnsi="Times New Roman" w:cs="Times New Roman"/>
          <w:sz w:val="24"/>
          <w:szCs w:val="24"/>
        </w:rPr>
      </w:pPr>
      <w:r w:rsidRPr="007C71AD">
        <w:rPr>
          <w:rFonts w:ascii="Times New Roman" w:hAnsi="Times New Roman" w:cs="Times New Roman"/>
          <w:b/>
          <w:sz w:val="24"/>
          <w:szCs w:val="24"/>
        </w:rPr>
        <w:t>Cultural value and market survey</w:t>
      </w:r>
      <w:r w:rsidRPr="007C71AD">
        <w:rPr>
          <w:rFonts w:ascii="Times New Roman" w:hAnsi="Times New Roman" w:cs="Times New Roman"/>
          <w:sz w:val="24"/>
          <w:szCs w:val="24"/>
        </w:rPr>
        <w:t>:</w:t>
      </w:r>
      <w:r w:rsidR="007C71AD" w:rsidRPr="007C71AD">
        <w:rPr>
          <w:rFonts w:ascii="Times New Roman" w:hAnsi="Times New Roman" w:cs="Times New Roman"/>
          <w:sz w:val="24"/>
          <w:szCs w:val="24"/>
        </w:rPr>
        <w:t xml:space="preserve"> We developed a draft survey (Appendix I)</w:t>
      </w:r>
      <w:r w:rsidR="007C71AD">
        <w:rPr>
          <w:rFonts w:ascii="Times New Roman" w:hAnsi="Times New Roman" w:cs="Times New Roman"/>
          <w:sz w:val="24"/>
          <w:szCs w:val="24"/>
        </w:rPr>
        <w:t xml:space="preserve"> to determine the cultural and market value of </w:t>
      </w:r>
      <w:proofErr w:type="spellStart"/>
      <w:r w:rsidR="007C71AD" w:rsidRPr="007C71AD">
        <w:rPr>
          <w:rFonts w:ascii="Times New Roman" w:hAnsi="Times New Roman" w:cs="Times New Roman"/>
          <w:bCs/>
          <w:i/>
          <w:iCs/>
          <w:sz w:val="24"/>
          <w:szCs w:val="24"/>
        </w:rPr>
        <w:t>kemedukl</w:t>
      </w:r>
      <w:proofErr w:type="spellEnd"/>
      <w:r w:rsidR="007C71AD">
        <w:rPr>
          <w:rFonts w:ascii="Times New Roman" w:hAnsi="Times New Roman" w:cs="Times New Roman"/>
          <w:sz w:val="24"/>
          <w:szCs w:val="24"/>
        </w:rPr>
        <w:t xml:space="preserve"> and </w:t>
      </w:r>
      <w:proofErr w:type="spellStart"/>
      <w:r w:rsidR="007C71AD" w:rsidRPr="007C71AD">
        <w:rPr>
          <w:rFonts w:ascii="Times New Roman" w:hAnsi="Times New Roman" w:cs="Times New Roman"/>
          <w:i/>
          <w:sz w:val="24"/>
          <w:szCs w:val="24"/>
        </w:rPr>
        <w:t>maml</w:t>
      </w:r>
      <w:proofErr w:type="spellEnd"/>
      <w:r w:rsidR="007C71AD">
        <w:rPr>
          <w:rFonts w:ascii="Times New Roman" w:hAnsi="Times New Roman" w:cs="Times New Roman"/>
          <w:sz w:val="24"/>
          <w:szCs w:val="24"/>
        </w:rPr>
        <w:t xml:space="preserve"> to citizens of Palau. We are working with PICRC and TNC to refine this questionnaire before implementation begins.</w:t>
      </w:r>
    </w:p>
    <w:p w:rsidR="002A6530" w:rsidRDefault="002A6530">
      <w:pPr>
        <w:rPr>
          <w:rFonts w:ascii="Times New Roman" w:hAnsi="Times New Roman" w:cs="Times New Roman"/>
          <w:sz w:val="24"/>
          <w:szCs w:val="24"/>
        </w:rPr>
      </w:pPr>
      <w:r w:rsidRPr="007C71AD">
        <w:rPr>
          <w:rFonts w:ascii="Times New Roman" w:hAnsi="Times New Roman" w:cs="Times New Roman"/>
          <w:b/>
          <w:sz w:val="24"/>
          <w:szCs w:val="24"/>
        </w:rPr>
        <w:t>Diver willingness to pay survey</w:t>
      </w:r>
      <w:r w:rsidRPr="007C71AD">
        <w:rPr>
          <w:rFonts w:ascii="Times New Roman" w:hAnsi="Times New Roman" w:cs="Times New Roman"/>
          <w:sz w:val="24"/>
          <w:szCs w:val="24"/>
        </w:rPr>
        <w:t xml:space="preserve">: We are developing a diver willingness to pay survey in </w:t>
      </w:r>
      <w:r w:rsidR="007C71AD" w:rsidRPr="007C71AD">
        <w:rPr>
          <w:rFonts w:ascii="Times New Roman" w:hAnsi="Times New Roman" w:cs="Times New Roman"/>
          <w:sz w:val="24"/>
          <w:szCs w:val="24"/>
        </w:rPr>
        <w:t>consultation</w:t>
      </w:r>
      <w:r w:rsidRPr="007C71AD">
        <w:rPr>
          <w:rFonts w:ascii="Times New Roman" w:hAnsi="Times New Roman" w:cs="Times New Roman"/>
          <w:sz w:val="24"/>
          <w:szCs w:val="24"/>
        </w:rPr>
        <w:t xml:space="preserve"> with </w:t>
      </w:r>
      <w:r w:rsidR="007C71AD" w:rsidRPr="007C71AD">
        <w:rPr>
          <w:rFonts w:ascii="Times New Roman" w:hAnsi="Times New Roman" w:cs="Times New Roman"/>
          <w:sz w:val="24"/>
          <w:szCs w:val="24"/>
        </w:rPr>
        <w:t>experts in the field at the University of Hawaii (</w:t>
      </w:r>
      <w:r w:rsidRPr="007C71AD">
        <w:rPr>
          <w:rFonts w:ascii="Times New Roman" w:hAnsi="Times New Roman" w:cs="Times New Roman"/>
          <w:sz w:val="24"/>
          <w:szCs w:val="24"/>
        </w:rPr>
        <w:t xml:space="preserve">Dr. John </w:t>
      </w:r>
      <w:proofErr w:type="spellStart"/>
      <w:r w:rsidRPr="007C71AD">
        <w:rPr>
          <w:rFonts w:ascii="Times New Roman" w:hAnsi="Times New Roman" w:cs="Times New Roman"/>
          <w:sz w:val="24"/>
          <w:szCs w:val="24"/>
        </w:rPr>
        <w:t>Lyn</w:t>
      </w:r>
      <w:r w:rsidR="007C71AD" w:rsidRPr="007C71AD">
        <w:rPr>
          <w:rFonts w:ascii="Times New Roman" w:hAnsi="Times New Roman" w:cs="Times New Roman"/>
          <w:sz w:val="24"/>
          <w:szCs w:val="24"/>
        </w:rPr>
        <w:t>h</w:t>
      </w:r>
      <w:r w:rsidRPr="007C71AD">
        <w:rPr>
          <w:rFonts w:ascii="Times New Roman" w:hAnsi="Times New Roman" w:cs="Times New Roman"/>
          <w:sz w:val="24"/>
          <w:szCs w:val="24"/>
        </w:rPr>
        <w:t>an</w:t>
      </w:r>
      <w:proofErr w:type="spellEnd"/>
      <w:r w:rsidRPr="007C71AD">
        <w:rPr>
          <w:rFonts w:ascii="Times New Roman" w:hAnsi="Times New Roman" w:cs="Times New Roman"/>
          <w:sz w:val="24"/>
          <w:szCs w:val="24"/>
        </w:rPr>
        <w:t xml:space="preserve"> </w:t>
      </w:r>
      <w:r w:rsidR="007C71AD" w:rsidRPr="007C71AD">
        <w:rPr>
          <w:rFonts w:ascii="Times New Roman" w:hAnsi="Times New Roman" w:cs="Times New Roman"/>
          <w:sz w:val="24"/>
          <w:szCs w:val="24"/>
        </w:rPr>
        <w:t>- Department of Economics, Dr. Kirsten Olsen – Department of Natural Resources and Environmental Management, Dr. Brian Schuster – Department of Geography).  We have already developed a draft questionnaire and we are working with the human dimension staff at PICRC to implement this survey over the next several months.</w:t>
      </w:r>
    </w:p>
    <w:p w:rsidR="002C3204" w:rsidRDefault="00D132D3">
      <w:pPr>
        <w:rPr>
          <w:rFonts w:ascii="Times New Roman" w:hAnsi="Times New Roman" w:cs="Times New Roman"/>
          <w:sz w:val="24"/>
          <w:szCs w:val="24"/>
        </w:rPr>
      </w:pPr>
      <w:r w:rsidRPr="00D132D3">
        <w:rPr>
          <w:rFonts w:ascii="Times New Roman" w:hAnsi="Times New Roman" w:cs="Times New Roman"/>
          <w:b/>
          <w:sz w:val="24"/>
          <w:szCs w:val="24"/>
        </w:rPr>
        <w:t>Benefit-Cost Analysis Study:</w:t>
      </w:r>
      <w:r>
        <w:rPr>
          <w:rFonts w:ascii="Times New Roman" w:hAnsi="Times New Roman" w:cs="Times New Roman"/>
          <w:sz w:val="24"/>
          <w:szCs w:val="24"/>
        </w:rPr>
        <w:t xml:space="preserve"> </w:t>
      </w:r>
      <w:r w:rsidR="008A6C00">
        <w:rPr>
          <w:rFonts w:ascii="Times New Roman" w:hAnsi="Times New Roman" w:cs="Times New Roman"/>
          <w:sz w:val="24"/>
          <w:szCs w:val="24"/>
        </w:rPr>
        <w:t xml:space="preserve">From the data collected from </w:t>
      </w:r>
      <w:r>
        <w:rPr>
          <w:rFonts w:ascii="Times New Roman" w:hAnsi="Times New Roman" w:cs="Times New Roman"/>
          <w:sz w:val="24"/>
          <w:szCs w:val="24"/>
        </w:rPr>
        <w:t>cultural value and market survey and diver willingness-to-</w:t>
      </w:r>
      <w:r w:rsidR="008A6C00">
        <w:rPr>
          <w:rFonts w:ascii="Times New Roman" w:hAnsi="Times New Roman" w:cs="Times New Roman"/>
          <w:sz w:val="24"/>
          <w:szCs w:val="24"/>
        </w:rPr>
        <w:t>pay survey</w:t>
      </w:r>
      <w:r>
        <w:rPr>
          <w:rFonts w:ascii="Times New Roman" w:hAnsi="Times New Roman" w:cs="Times New Roman"/>
          <w:sz w:val="24"/>
          <w:szCs w:val="24"/>
        </w:rPr>
        <w:t xml:space="preserve">, we plan to develop </w:t>
      </w:r>
      <w:r w:rsidR="008A6C00">
        <w:rPr>
          <w:rFonts w:ascii="Times New Roman" w:hAnsi="Times New Roman" w:cs="Times New Roman"/>
          <w:sz w:val="24"/>
          <w:szCs w:val="24"/>
        </w:rPr>
        <w:t xml:space="preserve">a </w:t>
      </w:r>
      <w:r>
        <w:rPr>
          <w:rFonts w:ascii="Times New Roman" w:hAnsi="Times New Roman" w:cs="Times New Roman"/>
          <w:sz w:val="24"/>
          <w:szCs w:val="24"/>
        </w:rPr>
        <w:t>benefit-cost analysis model where two</w:t>
      </w:r>
      <w:r w:rsidR="008A6C00">
        <w:rPr>
          <w:rFonts w:ascii="Times New Roman" w:hAnsi="Times New Roman" w:cs="Times New Roman"/>
          <w:sz w:val="24"/>
          <w:szCs w:val="24"/>
        </w:rPr>
        <w:t xml:space="preserve"> often contradicting resource uses </w:t>
      </w:r>
      <w:r>
        <w:rPr>
          <w:rFonts w:ascii="Times New Roman" w:hAnsi="Times New Roman" w:cs="Times New Roman"/>
          <w:sz w:val="24"/>
          <w:szCs w:val="24"/>
        </w:rPr>
        <w:t>(sustainable fishery operation and</w:t>
      </w:r>
      <w:r w:rsidR="008A6C00">
        <w:rPr>
          <w:rFonts w:ascii="Times New Roman" w:hAnsi="Times New Roman" w:cs="Times New Roman"/>
          <w:sz w:val="24"/>
          <w:szCs w:val="24"/>
        </w:rPr>
        <w:t xml:space="preserve"> marine</w:t>
      </w:r>
      <w:r>
        <w:rPr>
          <w:rFonts w:ascii="Times New Roman" w:hAnsi="Times New Roman" w:cs="Times New Roman"/>
          <w:sz w:val="24"/>
          <w:szCs w:val="24"/>
        </w:rPr>
        <w:t xml:space="preserve"> </w:t>
      </w:r>
      <w:r w:rsidR="008A6C00">
        <w:rPr>
          <w:rFonts w:ascii="Times New Roman" w:hAnsi="Times New Roman" w:cs="Times New Roman"/>
          <w:sz w:val="24"/>
          <w:szCs w:val="24"/>
        </w:rPr>
        <w:t xml:space="preserve">recreational </w:t>
      </w:r>
      <w:r w:rsidR="008A6C00">
        <w:rPr>
          <w:rFonts w:ascii="Times New Roman" w:hAnsi="Times New Roman" w:cs="Times New Roman"/>
          <w:sz w:val="24"/>
          <w:szCs w:val="24"/>
        </w:rPr>
        <w:lastRenderedPageBreak/>
        <w:t>operation</w:t>
      </w:r>
      <w:r>
        <w:rPr>
          <w:rFonts w:ascii="Times New Roman" w:hAnsi="Times New Roman" w:cs="Times New Roman"/>
          <w:sz w:val="24"/>
          <w:szCs w:val="24"/>
        </w:rPr>
        <w:t>)</w:t>
      </w:r>
      <w:r w:rsidR="008A6C00">
        <w:rPr>
          <w:rFonts w:ascii="Times New Roman" w:hAnsi="Times New Roman" w:cs="Times New Roman"/>
          <w:sz w:val="24"/>
          <w:szCs w:val="24"/>
        </w:rPr>
        <w:t xml:space="preserve"> </w:t>
      </w:r>
      <w:r>
        <w:rPr>
          <w:rFonts w:ascii="Times New Roman" w:hAnsi="Times New Roman" w:cs="Times New Roman"/>
          <w:sz w:val="24"/>
          <w:szCs w:val="24"/>
        </w:rPr>
        <w:t>will</w:t>
      </w:r>
      <w:r w:rsidR="008A6C00">
        <w:rPr>
          <w:rFonts w:ascii="Times New Roman" w:hAnsi="Times New Roman" w:cs="Times New Roman"/>
          <w:sz w:val="24"/>
          <w:szCs w:val="24"/>
        </w:rPr>
        <w:t xml:space="preserve"> be compared in monetary and sociological values to find the middle ground for both operations. This type of study is often used to help </w:t>
      </w:r>
      <w:r w:rsidRPr="00D132D3">
        <w:rPr>
          <w:rFonts w:ascii="Times New Roman" w:hAnsi="Times New Roman" w:cs="Times New Roman"/>
          <w:sz w:val="24"/>
          <w:szCs w:val="24"/>
        </w:rPr>
        <w:t>decision maker who considers the benefits and costs of alternative recreation activities and programs, then chooses the most beneficial one possible at the lowest possible cost</w:t>
      </w:r>
      <w:r w:rsidR="008A6C00">
        <w:rPr>
          <w:rFonts w:ascii="Times New Roman" w:hAnsi="Times New Roman" w:cs="Times New Roman"/>
          <w:sz w:val="24"/>
          <w:szCs w:val="24"/>
        </w:rPr>
        <w:t xml:space="preserve"> and maximize benefits (Loomis and Walsh 1997)</w:t>
      </w:r>
      <w:r w:rsidRPr="00D132D3">
        <w:rPr>
          <w:rFonts w:ascii="Times New Roman" w:hAnsi="Times New Roman" w:cs="Times New Roman"/>
          <w:sz w:val="24"/>
          <w:szCs w:val="24"/>
        </w:rPr>
        <w:t xml:space="preserve">. </w:t>
      </w:r>
    </w:p>
    <w:p w:rsidR="008A6C00" w:rsidRDefault="008A6C00">
      <w:pPr>
        <w:rPr>
          <w:rFonts w:ascii="Times New Roman" w:hAnsi="Times New Roman" w:cs="Times New Roman"/>
          <w:sz w:val="24"/>
          <w:szCs w:val="24"/>
        </w:rPr>
      </w:pPr>
    </w:p>
    <w:p w:rsidR="008A6C00" w:rsidRPr="002675DA" w:rsidRDefault="004B5B7D" w:rsidP="008A6C00">
      <w:pPr>
        <w:rPr>
          <w:rFonts w:ascii="Times New Roman" w:hAnsi="Times New Roman" w:cs="Times New Roman"/>
          <w:sz w:val="24"/>
          <w:szCs w:val="24"/>
        </w:rPr>
      </w:pPr>
      <w:r w:rsidRPr="002675DA">
        <w:rPr>
          <w:rFonts w:ascii="Times New Roman" w:hAnsi="Times New Roman" w:cs="Times New Roman"/>
          <w:sz w:val="24"/>
          <w:szCs w:val="24"/>
        </w:rPr>
        <w:t>References</w:t>
      </w:r>
    </w:p>
    <w:p w:rsidR="008A6C00" w:rsidRPr="002675DA" w:rsidRDefault="008A6C00">
      <w:pPr>
        <w:rPr>
          <w:rFonts w:ascii="Times New Roman" w:hAnsi="Times New Roman" w:cs="Times New Roman"/>
          <w:sz w:val="24"/>
          <w:szCs w:val="24"/>
        </w:rPr>
      </w:pPr>
      <w:proofErr w:type="gramStart"/>
      <w:r w:rsidRPr="002675DA">
        <w:rPr>
          <w:rFonts w:ascii="Times New Roman" w:hAnsi="Times New Roman" w:cs="Times New Roman"/>
          <w:color w:val="222222"/>
          <w:sz w:val="24"/>
          <w:szCs w:val="24"/>
          <w:shd w:val="clear" w:color="auto" w:fill="FFFFFF"/>
        </w:rPr>
        <w:t>Loomis, J. B., &amp; Walsh, R. G. (1997).</w:t>
      </w:r>
      <w:proofErr w:type="gramEnd"/>
      <w:r w:rsidRPr="002675DA">
        <w:rPr>
          <w:rFonts w:ascii="Times New Roman" w:hAnsi="Times New Roman" w:cs="Times New Roman"/>
          <w:color w:val="222222"/>
          <w:sz w:val="24"/>
          <w:szCs w:val="24"/>
          <w:shd w:val="clear" w:color="auto" w:fill="FFFFFF"/>
        </w:rPr>
        <w:t xml:space="preserve"> </w:t>
      </w:r>
      <w:r w:rsidRPr="002675DA">
        <w:rPr>
          <w:rFonts w:ascii="Times New Roman" w:hAnsi="Times New Roman" w:cs="Times New Roman"/>
          <w:i/>
          <w:color w:val="222222"/>
          <w:sz w:val="24"/>
          <w:szCs w:val="24"/>
          <w:shd w:val="clear" w:color="auto" w:fill="FFFFFF"/>
        </w:rPr>
        <w:t>Recreation economic decisions: Comparing benefits and cost.</w:t>
      </w:r>
      <w:r w:rsidRPr="002675DA">
        <w:rPr>
          <w:rFonts w:ascii="Times New Roman" w:hAnsi="Times New Roman" w:cs="Times New Roman"/>
          <w:color w:val="222222"/>
          <w:sz w:val="24"/>
          <w:szCs w:val="24"/>
          <w:shd w:val="clear" w:color="auto" w:fill="FFFFFF"/>
        </w:rPr>
        <w:t xml:space="preserve"> State College, PA: Venture</w:t>
      </w:r>
    </w:p>
    <w:p w:rsidR="007C71AD" w:rsidRPr="002675DA" w:rsidRDefault="004B5B7D">
      <w:pPr>
        <w:rPr>
          <w:rFonts w:ascii="Times New Roman" w:hAnsi="Times New Roman" w:cs="Times New Roman"/>
          <w:sz w:val="24"/>
          <w:szCs w:val="24"/>
        </w:rPr>
      </w:pPr>
      <w:proofErr w:type="spellStart"/>
      <w:r w:rsidRPr="002675DA">
        <w:rPr>
          <w:rFonts w:ascii="Times New Roman" w:hAnsi="Times New Roman" w:cs="Times New Roman"/>
          <w:sz w:val="24"/>
          <w:szCs w:val="24"/>
        </w:rPr>
        <w:t>Sadovy</w:t>
      </w:r>
      <w:proofErr w:type="spellEnd"/>
      <w:r w:rsidRPr="002675DA">
        <w:rPr>
          <w:rFonts w:ascii="Times New Roman" w:hAnsi="Times New Roman" w:cs="Times New Roman"/>
          <w:sz w:val="24"/>
          <w:szCs w:val="24"/>
        </w:rPr>
        <w:t xml:space="preserve">, Y., Punt, A. E., Cheung, W., </w:t>
      </w:r>
      <w:proofErr w:type="spellStart"/>
      <w:r w:rsidRPr="002675DA">
        <w:rPr>
          <w:rFonts w:ascii="Times New Roman" w:hAnsi="Times New Roman" w:cs="Times New Roman"/>
          <w:sz w:val="24"/>
          <w:szCs w:val="24"/>
        </w:rPr>
        <w:t>Vasconcellos</w:t>
      </w:r>
      <w:proofErr w:type="spellEnd"/>
      <w:r w:rsidRPr="002675DA">
        <w:rPr>
          <w:rFonts w:ascii="Times New Roman" w:hAnsi="Times New Roman" w:cs="Times New Roman"/>
          <w:sz w:val="24"/>
          <w:szCs w:val="24"/>
        </w:rPr>
        <w:t xml:space="preserve">, M., </w:t>
      </w:r>
      <w:proofErr w:type="spellStart"/>
      <w:r w:rsidRPr="002675DA">
        <w:rPr>
          <w:rFonts w:ascii="Times New Roman" w:hAnsi="Times New Roman" w:cs="Times New Roman"/>
          <w:sz w:val="24"/>
          <w:szCs w:val="24"/>
        </w:rPr>
        <w:t>Suharti</w:t>
      </w:r>
      <w:proofErr w:type="spellEnd"/>
      <w:r w:rsidRPr="002675DA">
        <w:rPr>
          <w:rFonts w:ascii="Times New Roman" w:hAnsi="Times New Roman" w:cs="Times New Roman"/>
          <w:sz w:val="24"/>
          <w:szCs w:val="24"/>
        </w:rPr>
        <w:t xml:space="preserve">, S., &amp; </w:t>
      </w:r>
      <w:proofErr w:type="spellStart"/>
      <w:r w:rsidRPr="002675DA">
        <w:rPr>
          <w:rFonts w:ascii="Times New Roman" w:hAnsi="Times New Roman" w:cs="Times New Roman"/>
          <w:sz w:val="24"/>
          <w:szCs w:val="24"/>
        </w:rPr>
        <w:t>Mapstone</w:t>
      </w:r>
      <w:proofErr w:type="spellEnd"/>
      <w:r w:rsidRPr="002675DA">
        <w:rPr>
          <w:rFonts w:ascii="Times New Roman" w:hAnsi="Times New Roman" w:cs="Times New Roman"/>
          <w:sz w:val="24"/>
          <w:szCs w:val="24"/>
        </w:rPr>
        <w:t xml:space="preserve">, B. D. (2007). </w:t>
      </w:r>
      <w:r w:rsidRPr="002675DA">
        <w:rPr>
          <w:rFonts w:ascii="Times New Roman" w:hAnsi="Times New Roman" w:cs="Times New Roman"/>
          <w:i/>
          <w:iCs/>
          <w:sz w:val="24"/>
          <w:szCs w:val="24"/>
        </w:rPr>
        <w:t xml:space="preserve">Stock assessment approach for the Napoleon fish, </w:t>
      </w:r>
      <w:proofErr w:type="spellStart"/>
      <w:r w:rsidRPr="002675DA">
        <w:rPr>
          <w:rFonts w:ascii="Times New Roman" w:hAnsi="Times New Roman" w:cs="Times New Roman"/>
          <w:i/>
          <w:iCs/>
          <w:sz w:val="24"/>
          <w:szCs w:val="24"/>
        </w:rPr>
        <w:t>Cheilinus</w:t>
      </w:r>
      <w:proofErr w:type="spellEnd"/>
      <w:r w:rsidRPr="002675DA">
        <w:rPr>
          <w:rFonts w:ascii="Times New Roman" w:hAnsi="Times New Roman" w:cs="Times New Roman"/>
          <w:i/>
          <w:iCs/>
          <w:sz w:val="24"/>
          <w:szCs w:val="24"/>
        </w:rPr>
        <w:t xml:space="preserve"> </w:t>
      </w:r>
      <w:proofErr w:type="spellStart"/>
      <w:r w:rsidRPr="002675DA">
        <w:rPr>
          <w:rFonts w:ascii="Times New Roman" w:hAnsi="Times New Roman" w:cs="Times New Roman"/>
          <w:i/>
          <w:iCs/>
          <w:sz w:val="24"/>
          <w:szCs w:val="24"/>
        </w:rPr>
        <w:t>undulatus</w:t>
      </w:r>
      <w:proofErr w:type="spellEnd"/>
      <w:r w:rsidRPr="002675DA">
        <w:rPr>
          <w:rFonts w:ascii="Times New Roman" w:hAnsi="Times New Roman" w:cs="Times New Roman"/>
          <w:i/>
          <w:iCs/>
          <w:sz w:val="24"/>
          <w:szCs w:val="24"/>
        </w:rPr>
        <w:t>, in Indonesia. A tool for quota-setting for poor-data fisheries under CITES Appendix II Non-Detriment Finding requirements</w:t>
      </w:r>
      <w:r w:rsidRPr="002675DA">
        <w:rPr>
          <w:rFonts w:ascii="Times New Roman" w:hAnsi="Times New Roman" w:cs="Times New Roman"/>
          <w:sz w:val="24"/>
          <w:szCs w:val="24"/>
        </w:rPr>
        <w:t>. FAO</w:t>
      </w:r>
    </w:p>
    <w:p w:rsidR="007C71AD" w:rsidRDefault="007C71AD"/>
    <w:p w:rsidR="007C71AD" w:rsidRDefault="007C71AD"/>
    <w:p w:rsidR="007C71AD" w:rsidRDefault="007C71AD">
      <w:r>
        <w:br w:type="page"/>
      </w:r>
    </w:p>
    <w:p w:rsidR="007C71AD" w:rsidRPr="007C71AD" w:rsidRDefault="007C71AD" w:rsidP="007C71AD">
      <w:pPr>
        <w:rPr>
          <w:rFonts w:ascii="Times New Roman" w:hAnsi="Times New Roman" w:cs="Times New Roman"/>
          <w:sz w:val="24"/>
          <w:szCs w:val="24"/>
        </w:rPr>
      </w:pPr>
      <w:r w:rsidRPr="007C71AD">
        <w:rPr>
          <w:rFonts w:ascii="Times New Roman" w:hAnsi="Times New Roman" w:cs="Times New Roman"/>
          <w:sz w:val="24"/>
          <w:szCs w:val="24"/>
        </w:rPr>
        <w:lastRenderedPageBreak/>
        <w:t>Appendix I</w:t>
      </w:r>
    </w:p>
    <w:p w:rsidR="007C71AD" w:rsidRPr="007C71AD" w:rsidRDefault="007C71AD" w:rsidP="007C71AD">
      <w:p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Potential questionnaire for Palau residents about </w:t>
      </w:r>
      <w:proofErr w:type="spellStart"/>
      <w:r w:rsidRPr="007C71AD">
        <w:rPr>
          <w:rFonts w:ascii="Times New Roman" w:hAnsi="Times New Roman" w:cs="Times New Roman"/>
          <w:i/>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i/>
          <w:sz w:val="24"/>
          <w:szCs w:val="24"/>
        </w:rPr>
        <w:t>Kemedukl</w:t>
      </w:r>
      <w:proofErr w:type="spellEnd"/>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Gender, age, state</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Do you fish?</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Full time</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Part time</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Rarely</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None</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Do you know about the 2006 ban on the take of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If yes – do you think this was a good idea and why?</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If no – do you think this was a good idea and why?</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What do you think about the current status of populations of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 On a scale of 1 to 5 with 1 being severely overfished and 5 being healthy</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Are stocks of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Increasing</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Declining</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Staying the same</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Do you know about the proposal to lift the ban on take of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If yes – do you think this is a good and why?</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If yes – do you think this is a bad idea and why?</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If the ban is lifted would you rather see:</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Cultural and subsistence take only</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Commercial sale only (markets, restaurants, or both)</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Both cultural and commercial</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If you caught a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or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 what would you do with it:</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Keep for self</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Give to relative</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Sell to market</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Sell to restaurant</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What restrictions, if any, should be placed on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 xml:space="preserve"> if the fishery is reopened</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No restrictions</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No commercial sale</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No nighttime fishing on these species</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No fishing at spawning aggregations</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No fishing during spawning times of the moon </w:t>
      </w:r>
    </w:p>
    <w:p w:rsidR="007C71AD" w:rsidRPr="007C71AD" w:rsidRDefault="007C71AD" w:rsidP="007C71AD">
      <w:pPr>
        <w:numPr>
          <w:ilvl w:val="0"/>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 xml:space="preserve">Value – on a scale of 1-5 with 1 being not very valuable and 5 being of high value, how would you rate </w:t>
      </w:r>
      <w:proofErr w:type="spellStart"/>
      <w:r w:rsidRPr="007C71AD">
        <w:rPr>
          <w:rFonts w:ascii="Times New Roman" w:hAnsi="Times New Roman" w:cs="Times New Roman"/>
          <w:sz w:val="24"/>
          <w:szCs w:val="24"/>
        </w:rPr>
        <w:t>Maml</w:t>
      </w:r>
      <w:proofErr w:type="spellEnd"/>
      <w:r w:rsidRPr="007C71AD">
        <w:rPr>
          <w:rFonts w:ascii="Times New Roman" w:hAnsi="Times New Roman" w:cs="Times New Roman"/>
          <w:sz w:val="24"/>
          <w:szCs w:val="24"/>
        </w:rPr>
        <w:t xml:space="preserve"> and </w:t>
      </w:r>
      <w:proofErr w:type="spellStart"/>
      <w:r w:rsidRPr="007C71AD">
        <w:rPr>
          <w:rFonts w:ascii="Times New Roman" w:hAnsi="Times New Roman" w:cs="Times New Roman"/>
          <w:sz w:val="24"/>
          <w:szCs w:val="24"/>
        </w:rPr>
        <w:t>Kemedukl</w:t>
      </w:r>
      <w:proofErr w:type="spellEnd"/>
      <w:r w:rsidRPr="007C71AD">
        <w:rPr>
          <w:rFonts w:ascii="Times New Roman" w:hAnsi="Times New Roman" w:cs="Times New Roman"/>
          <w:sz w:val="24"/>
          <w:szCs w:val="24"/>
        </w:rPr>
        <w:t>:</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Cultural value</w:t>
      </w:r>
    </w:p>
    <w:p w:rsidR="007C71AD" w:rsidRPr="007C71AD" w:rsidRDefault="007C71AD" w:rsidP="007C71AD">
      <w:pPr>
        <w:numPr>
          <w:ilvl w:val="1"/>
          <w:numId w:val="1"/>
        </w:numPr>
        <w:spacing w:after="0" w:line="240" w:lineRule="auto"/>
        <w:rPr>
          <w:rFonts w:ascii="Times New Roman" w:hAnsi="Times New Roman" w:cs="Times New Roman"/>
          <w:sz w:val="24"/>
          <w:szCs w:val="24"/>
        </w:rPr>
      </w:pPr>
      <w:r w:rsidRPr="007C71AD">
        <w:rPr>
          <w:rFonts w:ascii="Times New Roman" w:hAnsi="Times New Roman" w:cs="Times New Roman"/>
          <w:sz w:val="24"/>
          <w:szCs w:val="24"/>
        </w:rPr>
        <w:t>Commercial value</w:t>
      </w:r>
    </w:p>
    <w:p w:rsidR="007C71AD" w:rsidRDefault="007C71AD"/>
    <w:p w:rsidR="00171AB6" w:rsidRDefault="00171AB6"/>
    <w:p w:rsidR="00171AB6" w:rsidRDefault="00171AB6"/>
    <w:sectPr w:rsidR="00171AB6" w:rsidSect="002A6530">
      <w:head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E7" w:rsidRDefault="00C252E7" w:rsidP="00812073">
      <w:pPr>
        <w:spacing w:after="0" w:line="240" w:lineRule="auto"/>
      </w:pPr>
      <w:r>
        <w:separator/>
      </w:r>
    </w:p>
  </w:endnote>
  <w:endnote w:type="continuationSeparator" w:id="0">
    <w:p w:rsidR="00C252E7" w:rsidRDefault="00C252E7" w:rsidP="0081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E7" w:rsidRDefault="00C252E7" w:rsidP="00812073">
      <w:pPr>
        <w:spacing w:after="0" w:line="240" w:lineRule="auto"/>
      </w:pPr>
      <w:r>
        <w:separator/>
      </w:r>
    </w:p>
  </w:footnote>
  <w:footnote w:type="continuationSeparator" w:id="0">
    <w:p w:rsidR="00C252E7" w:rsidRDefault="00C252E7" w:rsidP="00812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81726"/>
      <w:docPartObj>
        <w:docPartGallery w:val="Page Numbers (Top of Page)"/>
        <w:docPartUnique/>
      </w:docPartObj>
    </w:sdtPr>
    <w:sdtEndPr>
      <w:rPr>
        <w:noProof/>
      </w:rPr>
    </w:sdtEndPr>
    <w:sdtContent>
      <w:p w:rsidR="007C71AD" w:rsidRDefault="007C71AD">
        <w:pPr>
          <w:pStyle w:val="Header"/>
          <w:jc w:val="right"/>
        </w:pPr>
        <w:r>
          <w:fldChar w:fldCharType="begin"/>
        </w:r>
        <w:r>
          <w:instrText xml:space="preserve"> PAGE   \* MERGEFORMAT </w:instrText>
        </w:r>
        <w:r>
          <w:fldChar w:fldCharType="separate"/>
        </w:r>
        <w:r w:rsidR="000413E1">
          <w:rPr>
            <w:noProof/>
          </w:rPr>
          <w:t>1</w:t>
        </w:r>
        <w:r>
          <w:rPr>
            <w:noProof/>
          </w:rPr>
          <w:fldChar w:fldCharType="end"/>
        </w:r>
      </w:p>
    </w:sdtContent>
  </w:sdt>
  <w:p w:rsidR="007C71AD" w:rsidRDefault="007C7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796"/>
    <w:multiLevelType w:val="hybridMultilevel"/>
    <w:tmpl w:val="A686D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0B"/>
    <w:rsid w:val="000413E1"/>
    <w:rsid w:val="0015105C"/>
    <w:rsid w:val="00171AB6"/>
    <w:rsid w:val="002675DA"/>
    <w:rsid w:val="00294C35"/>
    <w:rsid w:val="002A6530"/>
    <w:rsid w:val="002C3204"/>
    <w:rsid w:val="002F34A7"/>
    <w:rsid w:val="00390B3D"/>
    <w:rsid w:val="003B5C4F"/>
    <w:rsid w:val="00487394"/>
    <w:rsid w:val="004B5B7D"/>
    <w:rsid w:val="004C18E3"/>
    <w:rsid w:val="0067074A"/>
    <w:rsid w:val="006D3441"/>
    <w:rsid w:val="00767D65"/>
    <w:rsid w:val="007C71AD"/>
    <w:rsid w:val="00812073"/>
    <w:rsid w:val="008A6C00"/>
    <w:rsid w:val="009D0342"/>
    <w:rsid w:val="00A55D5C"/>
    <w:rsid w:val="00A57694"/>
    <w:rsid w:val="00B91D67"/>
    <w:rsid w:val="00BD21A1"/>
    <w:rsid w:val="00BF3F5A"/>
    <w:rsid w:val="00C252E7"/>
    <w:rsid w:val="00D132D3"/>
    <w:rsid w:val="00D74ECE"/>
    <w:rsid w:val="00DB6EC7"/>
    <w:rsid w:val="00E3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B6"/>
    <w:rPr>
      <w:rFonts w:ascii="Tahoma" w:hAnsi="Tahoma" w:cs="Tahoma"/>
      <w:sz w:val="16"/>
      <w:szCs w:val="16"/>
    </w:rPr>
  </w:style>
  <w:style w:type="paragraph" w:styleId="FootnoteText">
    <w:name w:val="footnote text"/>
    <w:basedOn w:val="Normal"/>
    <w:link w:val="FootnoteTextChar"/>
    <w:uiPriority w:val="99"/>
    <w:semiHidden/>
    <w:unhideWhenUsed/>
    <w:rsid w:val="00812073"/>
    <w:pPr>
      <w:spacing w:after="0"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812073"/>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812073"/>
    <w:rPr>
      <w:vertAlign w:val="superscript"/>
    </w:rPr>
  </w:style>
  <w:style w:type="table" w:customStyle="1" w:styleId="TableGrid1">
    <w:name w:val="Table Grid1"/>
    <w:basedOn w:val="TableNormal"/>
    <w:next w:val="TableGrid"/>
    <w:uiPriority w:val="59"/>
    <w:rsid w:val="00812073"/>
    <w:pPr>
      <w:spacing w:after="0" w:line="240" w:lineRule="auto"/>
    </w:pPr>
    <w:rPr>
      <w:rFonts w:ascii="Calibri" w:hAnsi="Calibri"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30"/>
  </w:style>
  <w:style w:type="paragraph" w:styleId="Footer">
    <w:name w:val="footer"/>
    <w:basedOn w:val="Normal"/>
    <w:link w:val="FooterChar"/>
    <w:uiPriority w:val="99"/>
    <w:unhideWhenUsed/>
    <w:rsid w:val="002A6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B6"/>
    <w:rPr>
      <w:rFonts w:ascii="Tahoma" w:hAnsi="Tahoma" w:cs="Tahoma"/>
      <w:sz w:val="16"/>
      <w:szCs w:val="16"/>
    </w:rPr>
  </w:style>
  <w:style w:type="paragraph" w:styleId="FootnoteText">
    <w:name w:val="footnote text"/>
    <w:basedOn w:val="Normal"/>
    <w:link w:val="FootnoteTextChar"/>
    <w:uiPriority w:val="99"/>
    <w:semiHidden/>
    <w:unhideWhenUsed/>
    <w:rsid w:val="00812073"/>
    <w:pPr>
      <w:spacing w:after="0"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812073"/>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812073"/>
    <w:rPr>
      <w:vertAlign w:val="superscript"/>
    </w:rPr>
  </w:style>
  <w:style w:type="table" w:customStyle="1" w:styleId="TableGrid1">
    <w:name w:val="Table Grid1"/>
    <w:basedOn w:val="TableNormal"/>
    <w:next w:val="TableGrid"/>
    <w:uiPriority w:val="59"/>
    <w:rsid w:val="00812073"/>
    <w:pPr>
      <w:spacing w:after="0" w:line="240" w:lineRule="auto"/>
    </w:pPr>
    <w:rPr>
      <w:rFonts w:ascii="Calibri" w:hAnsi="Calibri"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30"/>
  </w:style>
  <w:style w:type="paragraph" w:styleId="Footer">
    <w:name w:val="footer"/>
    <w:basedOn w:val="Normal"/>
    <w:link w:val="FooterChar"/>
    <w:uiPriority w:val="99"/>
    <w:unhideWhenUsed/>
    <w:rsid w:val="002A6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5801">
      <w:bodyDiv w:val="1"/>
      <w:marLeft w:val="0"/>
      <w:marRight w:val="0"/>
      <w:marTop w:val="0"/>
      <w:marBottom w:val="0"/>
      <w:divBdr>
        <w:top w:val="none" w:sz="0" w:space="0" w:color="auto"/>
        <w:left w:val="none" w:sz="0" w:space="0" w:color="auto"/>
        <w:bottom w:val="none" w:sz="0" w:space="0" w:color="auto"/>
        <w:right w:val="none" w:sz="0" w:space="0" w:color="auto"/>
      </w:divBdr>
    </w:div>
    <w:div w:id="1273900791">
      <w:bodyDiv w:val="1"/>
      <w:marLeft w:val="0"/>
      <w:marRight w:val="0"/>
      <w:marTop w:val="0"/>
      <w:marBottom w:val="0"/>
      <w:divBdr>
        <w:top w:val="none" w:sz="0" w:space="0" w:color="auto"/>
        <w:left w:val="none" w:sz="0" w:space="0" w:color="auto"/>
        <w:bottom w:val="none" w:sz="0" w:space="0" w:color="auto"/>
        <w:right w:val="none" w:sz="0" w:space="0" w:color="auto"/>
      </w:divBdr>
    </w:div>
    <w:div w:id="1282372837">
      <w:bodyDiv w:val="1"/>
      <w:marLeft w:val="0"/>
      <w:marRight w:val="0"/>
      <w:marTop w:val="0"/>
      <w:marBottom w:val="0"/>
      <w:divBdr>
        <w:top w:val="none" w:sz="0" w:space="0" w:color="auto"/>
        <w:left w:val="none" w:sz="0" w:space="0" w:color="auto"/>
        <w:bottom w:val="none" w:sz="0" w:space="0" w:color="auto"/>
        <w:right w:val="none" w:sz="0" w:space="0" w:color="auto"/>
      </w:divBdr>
    </w:div>
    <w:div w:id="1913849689">
      <w:bodyDiv w:val="1"/>
      <w:marLeft w:val="0"/>
      <w:marRight w:val="0"/>
      <w:marTop w:val="0"/>
      <w:marBottom w:val="0"/>
      <w:divBdr>
        <w:top w:val="none" w:sz="0" w:space="0" w:color="auto"/>
        <w:left w:val="none" w:sz="0" w:space="0" w:color="auto"/>
        <w:bottom w:val="none" w:sz="0" w:space="0" w:color="auto"/>
        <w:right w:val="none" w:sz="0" w:space="0" w:color="auto"/>
      </w:divBdr>
    </w:div>
    <w:div w:id="21128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5EBD-5B20-4422-B65F-BB39D0C4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TNC_User</cp:lastModifiedBy>
  <cp:revision>2</cp:revision>
  <dcterms:created xsi:type="dcterms:W3CDTF">2013-06-23T23:07:00Z</dcterms:created>
  <dcterms:modified xsi:type="dcterms:W3CDTF">2013-06-23T23:07:00Z</dcterms:modified>
</cp:coreProperties>
</file>